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69674" w14:textId="1AD135AA" w:rsidR="003C2902" w:rsidRDefault="003C2902" w:rsidP="003C2902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</w:t>
      </w:r>
      <w:r w:rsidR="009D2243">
        <w:rPr>
          <w:bCs/>
          <w:noProof w:val="0"/>
          <w:sz w:val="24"/>
          <w:lang w:val="en-GB"/>
        </w:rPr>
        <w:t xml:space="preserve"> </w:t>
      </w:r>
      <w:r w:rsidR="009D2243" w:rsidRPr="00DB731F">
        <w:rPr>
          <w:bCs/>
          <w:noProof w:val="0"/>
          <w:sz w:val="24"/>
          <w:lang w:val="en-GB"/>
        </w:rPr>
        <w:t>NR</w:t>
      </w:r>
      <w:r w:rsidR="00DB731F" w:rsidRPr="007F0222">
        <w:rPr>
          <w:bCs/>
          <w:noProof w:val="0"/>
          <w:sz w:val="24"/>
          <w:lang w:val="en-GB"/>
        </w:rPr>
        <w:t xml:space="preserve"> Ad-Hoc</w:t>
      </w:r>
      <w:r w:rsidR="009D2243" w:rsidRPr="00DB731F">
        <w:rPr>
          <w:bCs/>
          <w:noProof w:val="0"/>
          <w:sz w:val="24"/>
          <w:lang w:val="en-GB"/>
        </w:rPr>
        <w:t>#2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7F0222" w:rsidRPr="007F0222">
        <w:rPr>
          <w:bCs/>
          <w:noProof w:val="0"/>
          <w:sz w:val="24"/>
          <w:lang w:val="en-GB"/>
        </w:rPr>
        <w:t>R1-1710980</w:t>
      </w:r>
    </w:p>
    <w:p w14:paraId="5F06DBFF" w14:textId="778D6962" w:rsidR="003C2902" w:rsidRDefault="009D2243" w:rsidP="003C2902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Qingdao</w:t>
      </w:r>
      <w:r w:rsidRPr="00B71F09">
        <w:rPr>
          <w:bCs/>
          <w:noProof w:val="0"/>
          <w:sz w:val="24"/>
          <w:lang w:val="en-GB"/>
        </w:rPr>
        <w:t>, P.R. China</w:t>
      </w:r>
      <w:r>
        <w:rPr>
          <w:bCs/>
          <w:noProof w:val="0"/>
          <w:sz w:val="24"/>
          <w:lang w:val="en-GB"/>
        </w:rPr>
        <w:t>,</w:t>
      </w:r>
      <w:r w:rsidRPr="00B71F09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27</w:t>
      </w:r>
      <w:r w:rsidRPr="00B71F09">
        <w:rPr>
          <w:bCs/>
          <w:noProof w:val="0"/>
          <w:sz w:val="24"/>
          <w:lang w:val="en-GB"/>
        </w:rPr>
        <w:t xml:space="preserve">th – </w:t>
      </w:r>
      <w:r>
        <w:rPr>
          <w:bCs/>
          <w:noProof w:val="0"/>
          <w:sz w:val="24"/>
          <w:lang w:val="en-GB"/>
        </w:rPr>
        <w:t>30</w:t>
      </w:r>
      <w:r w:rsidRPr="00B71F09">
        <w:rPr>
          <w:bCs/>
          <w:noProof w:val="0"/>
          <w:sz w:val="24"/>
          <w:lang w:val="en-GB"/>
        </w:rPr>
        <w:t xml:space="preserve">th </w:t>
      </w:r>
      <w:r>
        <w:rPr>
          <w:bCs/>
          <w:noProof w:val="0"/>
          <w:sz w:val="24"/>
          <w:lang w:val="en-GB"/>
        </w:rPr>
        <w:t>June</w:t>
      </w:r>
      <w:r w:rsidRPr="00B71F09">
        <w:rPr>
          <w:bCs/>
          <w:noProof w:val="0"/>
          <w:sz w:val="24"/>
          <w:lang w:val="en-GB"/>
        </w:rPr>
        <w:t xml:space="preserve"> 2017</w:t>
      </w:r>
    </w:p>
    <w:p w14:paraId="56A8114B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7B373464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5C13D8">
        <w:rPr>
          <w:rFonts w:cs="Arial"/>
          <w:b/>
          <w:bCs/>
          <w:sz w:val="24"/>
        </w:rPr>
        <w:t>Agenda item:</w:t>
      </w:r>
      <w:r w:rsidRPr="005C13D8">
        <w:rPr>
          <w:rFonts w:cs="Arial"/>
          <w:b/>
          <w:bCs/>
          <w:sz w:val="24"/>
        </w:rPr>
        <w:tab/>
      </w:r>
      <w:r w:rsidRPr="005C13D8">
        <w:rPr>
          <w:rFonts w:cs="Arial"/>
          <w:b/>
          <w:bCs/>
          <w:sz w:val="24"/>
        </w:rPr>
        <w:tab/>
      </w:r>
      <w:r w:rsidR="009D2243" w:rsidRPr="007F0222">
        <w:rPr>
          <w:rFonts w:eastAsia="SimSun" w:cs="Arial"/>
          <w:b/>
          <w:bCs/>
          <w:sz w:val="24"/>
        </w:rPr>
        <w:t>5.1.3.1.2.</w:t>
      </w:r>
      <w:r w:rsidR="00EE0982" w:rsidRPr="007F0222">
        <w:rPr>
          <w:rFonts w:eastAsia="SimSun" w:cs="Arial"/>
          <w:b/>
          <w:bCs/>
          <w:sz w:val="24"/>
        </w:rPr>
        <w:t>1</w:t>
      </w:r>
    </w:p>
    <w:p w14:paraId="54BF8606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2857A4E" w14:textId="35E640F9" w:rsidR="0034111C" w:rsidRPr="0016316A" w:rsidRDefault="0034111C" w:rsidP="007F022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162EF">
        <w:rPr>
          <w:rFonts w:ascii="Arial" w:hAnsi="Arial" w:cs="Arial"/>
          <w:b/>
          <w:bCs/>
          <w:sz w:val="24"/>
        </w:rPr>
        <w:t xml:space="preserve">On the PDCCH </w:t>
      </w:r>
      <w:r w:rsidR="002D105F">
        <w:rPr>
          <w:rFonts w:ascii="Arial" w:hAnsi="Arial" w:cs="Arial"/>
          <w:b/>
          <w:bCs/>
          <w:sz w:val="24"/>
        </w:rPr>
        <w:t xml:space="preserve">control resource set and its connection to the search space </w:t>
      </w:r>
      <w:r w:rsidR="000B0C45">
        <w:rPr>
          <w:rFonts w:ascii="Arial" w:hAnsi="Arial" w:cs="Arial"/>
          <w:b/>
          <w:bCs/>
          <w:sz w:val="24"/>
        </w:rPr>
        <w:t>for NR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2227E187" w14:textId="77777777" w:rsidR="000762E8" w:rsidRDefault="000762E8" w:rsidP="000762E8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</w:t>
      </w:r>
      <w:proofErr w:type="spellStart"/>
      <w:r w:rsidRPr="004E1CF4">
        <w:rPr>
          <w:bCs/>
        </w:rPr>
        <w:t>eMBB</w:t>
      </w:r>
      <w:proofErr w:type="spellEnd"/>
      <w:r w:rsidRPr="004E1CF4">
        <w:rPr>
          <w:bCs/>
        </w:rPr>
        <w:t>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28B11C4C" w14:textId="5D575B4F" w:rsidR="00CC300C" w:rsidRDefault="00BE4EC9" w:rsidP="002E758C">
      <w:pPr>
        <w:spacing w:after="120"/>
        <w:jc w:val="both"/>
        <w:rPr>
          <w:rFonts w:eastAsia="Malgun Gothic"/>
        </w:rPr>
      </w:pPr>
      <w:r>
        <w:rPr>
          <w:bCs/>
        </w:rPr>
        <w:t xml:space="preserve">This contribution relates to </w:t>
      </w:r>
      <w:r w:rsidR="00D162EF">
        <w:rPr>
          <w:bCs/>
        </w:rPr>
        <w:t xml:space="preserve">PDCCH search space </w:t>
      </w:r>
      <w:r w:rsidR="00A3492E">
        <w:rPr>
          <w:bCs/>
        </w:rPr>
        <w:t>configuration</w:t>
      </w:r>
      <w:r w:rsidR="00D162EF">
        <w:rPr>
          <w:bCs/>
        </w:rPr>
        <w:t xml:space="preserve"> for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4A34C9">
        <w:rPr>
          <w:bCs/>
        </w:rPr>
        <w:t xml:space="preserve"> </w:t>
      </w:r>
      <w:r w:rsidR="00CA192A">
        <w:rPr>
          <w:bCs/>
        </w:rPr>
        <w:t xml:space="preserve">The following </w:t>
      </w:r>
      <w:r w:rsidR="00CC300C">
        <w:rPr>
          <w:rFonts w:eastAsia="Malgun Gothic"/>
        </w:rPr>
        <w:t>agreements</w:t>
      </w:r>
      <w:r w:rsidR="000B0C45">
        <w:rPr>
          <w:rFonts w:eastAsia="Malgun Gothic"/>
        </w:rPr>
        <w:t xml:space="preserve"> related </w:t>
      </w:r>
      <w:r w:rsidR="00DC3FF5">
        <w:rPr>
          <w:rFonts w:eastAsia="Malgun Gothic"/>
        </w:rPr>
        <w:t xml:space="preserve">to </w:t>
      </w:r>
      <w:r w:rsidR="00CA192A">
        <w:rPr>
          <w:rFonts w:eastAsia="Malgun Gothic"/>
        </w:rPr>
        <w:t>DL control channel structures were made in RAN1 #</w:t>
      </w:r>
      <w:r w:rsidR="00D162EF">
        <w:rPr>
          <w:rFonts w:eastAsia="Malgun Gothic"/>
        </w:rPr>
        <w:t>87</w:t>
      </w:r>
      <w:r w:rsidR="00CC5603">
        <w:rPr>
          <w:rFonts w:eastAsia="Malgun Gothic"/>
        </w:rPr>
        <w:t>,</w:t>
      </w:r>
      <w:r w:rsidR="00C43547">
        <w:rPr>
          <w:rFonts w:eastAsia="Malgun Gothic"/>
        </w:rPr>
        <w:t xml:space="preserve"> RAN</w:t>
      </w:r>
      <w:r w:rsidR="00663BF2">
        <w:rPr>
          <w:rFonts w:eastAsia="Malgun Gothic"/>
        </w:rPr>
        <w:t>1 NR ad hoc</w:t>
      </w:r>
      <w:r w:rsidR="007863FB">
        <w:rPr>
          <w:rFonts w:eastAsia="Malgun Gothic"/>
        </w:rPr>
        <w:t>, RAN1#88</w:t>
      </w:r>
      <w:r w:rsidR="00CC5603">
        <w:rPr>
          <w:rFonts w:eastAsia="Malgun Gothic"/>
        </w:rPr>
        <w:t xml:space="preserve"> and RAN1#8</w:t>
      </w:r>
      <w:r w:rsidR="007863FB">
        <w:rPr>
          <w:rFonts w:eastAsia="Malgun Gothic"/>
        </w:rPr>
        <w:t>9</w:t>
      </w:r>
      <w:r w:rsidR="00CA192A">
        <w:rPr>
          <w:rFonts w:eastAsia="Malgun Gothic"/>
        </w:rPr>
        <w:t xml:space="preserve"> </w:t>
      </w:r>
      <w:r w:rsidR="00342AD2">
        <w:rPr>
          <w:bCs/>
        </w:rPr>
        <w:t>[</w:t>
      </w:r>
      <w:r w:rsidR="007317FF">
        <w:rPr>
          <w:bCs/>
        </w:rPr>
        <w:t>4</w:t>
      </w:r>
      <w:r w:rsidR="00342AD2">
        <w:rPr>
          <w:bCs/>
        </w:rPr>
        <w:t>]</w:t>
      </w:r>
      <w:r w:rsidR="00C43547">
        <w:rPr>
          <w:bCs/>
        </w:rPr>
        <w:t>[</w:t>
      </w:r>
      <w:r w:rsidR="007317FF">
        <w:rPr>
          <w:bCs/>
        </w:rPr>
        <w:t>5</w:t>
      </w:r>
      <w:r w:rsidR="00C43547">
        <w:rPr>
          <w:bCs/>
        </w:rPr>
        <w:t>]</w:t>
      </w:r>
      <w:r w:rsidR="007317FF">
        <w:rPr>
          <w:bCs/>
        </w:rPr>
        <w:t>[6]</w:t>
      </w:r>
      <w:r w:rsidR="007863FB">
        <w:rPr>
          <w:bCs/>
        </w:rPr>
        <w:t>[7]</w:t>
      </w:r>
      <w:r w:rsidR="00CC300C">
        <w:rPr>
          <w:rFonts w:eastAsia="Malgun Gothic"/>
        </w:rPr>
        <w:t>:</w:t>
      </w:r>
    </w:p>
    <w:p w14:paraId="04A61A7C" w14:textId="0FFD452C" w:rsidR="00D162EF" w:rsidRPr="001F28AA" w:rsidRDefault="00D162EF" w:rsidP="00D162EF">
      <w:pPr>
        <w:spacing w:after="0"/>
        <w:ind w:firstLine="284"/>
        <w:rPr>
          <w:rFonts w:eastAsia="MS Mincho"/>
          <w:b/>
          <w:sz w:val="17"/>
          <w:szCs w:val="17"/>
          <w:u w:val="single"/>
          <w:lang w:val="en-US" w:eastAsia="ja-JP"/>
        </w:rPr>
      </w:pPr>
      <w:r w:rsidRPr="001F28AA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="00C43547" w:rsidRPr="001F28AA">
        <w:rPr>
          <w:rFonts w:eastAsia="MS Mincho"/>
          <w:sz w:val="17"/>
          <w:szCs w:val="17"/>
          <w:lang w:val="en-US" w:eastAsia="ja-JP"/>
        </w:rPr>
        <w:t xml:space="preserve"> [</w:t>
      </w:r>
      <w:r w:rsidR="00DF2ED3">
        <w:rPr>
          <w:rFonts w:eastAsia="MS Mincho"/>
          <w:sz w:val="17"/>
          <w:szCs w:val="17"/>
          <w:lang w:val="en-US" w:eastAsia="ja-JP"/>
        </w:rPr>
        <w:t>4</w:t>
      </w:r>
      <w:r w:rsidR="00C43547" w:rsidRPr="001F28AA">
        <w:rPr>
          <w:rFonts w:eastAsia="MS Mincho"/>
          <w:sz w:val="17"/>
          <w:szCs w:val="17"/>
          <w:lang w:val="en-US" w:eastAsia="ja-JP"/>
        </w:rPr>
        <w:t>]</w:t>
      </w:r>
    </w:p>
    <w:p w14:paraId="1C6B264F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The time/freq. resource containing at least one search space is obtained from MIB/system information/implicitly derived from initial access information</w:t>
      </w:r>
    </w:p>
    <w:p w14:paraId="55A970AD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Time/freq. resource containing additional search spaces, can be configured using dedicated RRC signaling</w:t>
      </w:r>
    </w:p>
    <w:p w14:paraId="60547DBA" w14:textId="77777777" w:rsidR="00D162EF" w:rsidRPr="001F28AA" w:rsidRDefault="00D162EF" w:rsidP="001F28AA">
      <w:pPr>
        <w:pStyle w:val="ListParagraph"/>
        <w:numPr>
          <w:ilvl w:val="0"/>
          <w:numId w:val="30"/>
        </w:numPr>
        <w:ind w:left="851" w:hanging="425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Other solution is not precluded</w:t>
      </w:r>
    </w:p>
    <w:p w14:paraId="5CBAB4AB" w14:textId="77777777" w:rsidR="00D162EF" w:rsidRDefault="00D162EF" w:rsidP="00D162EF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2"/>
          <w:szCs w:val="17"/>
          <w:lang w:val="en-US" w:eastAsia="ja-JP"/>
        </w:rPr>
      </w:pPr>
    </w:p>
    <w:p w14:paraId="26E479B2" w14:textId="2D0FC862" w:rsidR="00D162EF" w:rsidRPr="001F28AA" w:rsidRDefault="00D162EF" w:rsidP="001F28AA">
      <w:pPr>
        <w:numPr>
          <w:ilvl w:val="0"/>
          <w:numId w:val="22"/>
        </w:numPr>
        <w:overflowPunct/>
        <w:autoSpaceDE/>
        <w:autoSpaceDN/>
        <w:adjustRightInd/>
        <w:spacing w:after="0"/>
        <w:ind w:hanging="294"/>
        <w:textAlignment w:val="auto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when the control resource set spans multi</w:t>
      </w:r>
      <w:r w:rsidR="00D20CD6" w:rsidRPr="001F28AA">
        <w:rPr>
          <w:rFonts w:eastAsia="MS Mincho"/>
          <w:i/>
          <w:sz w:val="17"/>
          <w:szCs w:val="17"/>
          <w:lang w:val="en-US" w:eastAsia="ja-JP"/>
        </w:rPr>
        <w:t xml:space="preserve">ple OFDM symbols, NR support a </w:t>
      </w:r>
      <w:r w:rsidRPr="001F28AA">
        <w:rPr>
          <w:rFonts w:eastAsia="MS Mincho"/>
          <w:i/>
          <w:sz w:val="17"/>
          <w:szCs w:val="17"/>
          <w:lang w:val="en-US" w:eastAsia="ja-JP"/>
        </w:rPr>
        <w:t>control channel candidate to be mapped to multiple OFDM symbols or to a single OFDM symbol</w:t>
      </w:r>
    </w:p>
    <w:p w14:paraId="261D6853" w14:textId="77777777" w:rsidR="00D162EF" w:rsidRPr="001F28AA" w:rsidRDefault="00D162EF" w:rsidP="001F28AA">
      <w:pPr>
        <w:numPr>
          <w:ilvl w:val="1"/>
          <w:numId w:val="22"/>
        </w:numPr>
        <w:tabs>
          <w:tab w:val="clear" w:pos="1440"/>
          <w:tab w:val="num" w:pos="1701"/>
        </w:tabs>
        <w:overflowPunct/>
        <w:autoSpaceDE/>
        <w:autoSpaceDN/>
        <w:adjustRightInd/>
        <w:spacing w:after="0"/>
        <w:ind w:left="1701" w:hanging="425"/>
        <w:textAlignment w:val="auto"/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The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gNB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 xml:space="preserve"> can inform UE which control channel candidates are mapped to each subset of OFDM symbols in the control resource set. FFS: details of the signaling (implicit or explicit)</w:t>
      </w:r>
    </w:p>
    <w:p w14:paraId="312E6CDB" w14:textId="77777777" w:rsidR="00C43547" w:rsidRPr="00EC4D33" w:rsidRDefault="00C43547" w:rsidP="00C43547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i/>
          <w:sz w:val="10"/>
          <w:szCs w:val="17"/>
          <w:lang w:val="en-US" w:eastAsia="ja-JP"/>
        </w:rPr>
      </w:pPr>
    </w:p>
    <w:p w14:paraId="7DCEC1D4" w14:textId="02536D66" w:rsidR="00C43547" w:rsidRPr="001F28AA" w:rsidRDefault="00C43547" w:rsidP="00C43547">
      <w:pPr>
        <w:spacing w:after="0"/>
        <w:ind w:firstLine="284"/>
        <w:rPr>
          <w:rFonts w:eastAsia="MS Mincho"/>
          <w:b/>
          <w:sz w:val="17"/>
          <w:szCs w:val="17"/>
          <w:lang w:val="en-US" w:eastAsia="ja-JP"/>
        </w:rPr>
      </w:pPr>
      <w:r w:rsidRPr="001F28AA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1F28AA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1F28AA">
        <w:rPr>
          <w:rFonts w:eastAsia="MS Mincho"/>
          <w:sz w:val="17"/>
          <w:szCs w:val="17"/>
          <w:lang w:val="en-US" w:eastAsia="ja-JP"/>
        </w:rPr>
        <w:t>[</w:t>
      </w:r>
      <w:r w:rsidR="00DF2ED3">
        <w:rPr>
          <w:rFonts w:eastAsia="MS Mincho"/>
          <w:sz w:val="17"/>
          <w:szCs w:val="17"/>
          <w:lang w:val="en-US" w:eastAsia="ja-JP"/>
        </w:rPr>
        <w:t>5</w:t>
      </w:r>
      <w:r w:rsidRPr="001F28AA">
        <w:rPr>
          <w:rFonts w:eastAsia="MS Mincho"/>
          <w:sz w:val="17"/>
          <w:szCs w:val="17"/>
          <w:lang w:val="en-US" w:eastAsia="ja-JP"/>
        </w:rPr>
        <w:t>]</w:t>
      </w:r>
    </w:p>
    <w:p w14:paraId="204B3A3D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NR supports at least following functionalities</w:t>
      </w:r>
    </w:p>
    <w:p w14:paraId="79EE11F0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At least for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eMBB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>, in one OFDM symbol, multiple CCEs cannot be transmitted on the same PRB except for spatial multiplexing to different UEs (MU-MIMO)</w:t>
      </w:r>
    </w:p>
    <w:p w14:paraId="3D331601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 PDCCH candidate consists of a set of CCEs. A CCE consists of a set of REGs. A REG is one RB during one OFDM symbol.</w:t>
      </w:r>
    </w:p>
    <w:p w14:paraId="6BDFFAE7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 xml:space="preserve">For one UE, the channel estimate obtained for one RE should be reusable across multiple blind </w:t>
      </w:r>
      <w:proofErr w:type="spellStart"/>
      <w:r w:rsidRPr="001F28AA">
        <w:rPr>
          <w:rFonts w:eastAsia="MS Mincho"/>
          <w:i/>
          <w:sz w:val="17"/>
          <w:szCs w:val="17"/>
          <w:lang w:val="en-US" w:eastAsia="ja-JP"/>
        </w:rPr>
        <w:t>decodings</w:t>
      </w:r>
      <w:proofErr w:type="spellEnd"/>
      <w:r w:rsidRPr="001F28AA">
        <w:rPr>
          <w:rFonts w:eastAsia="MS Mincho"/>
          <w:i/>
          <w:sz w:val="17"/>
          <w:szCs w:val="17"/>
          <w:lang w:val="en-US" w:eastAsia="ja-JP"/>
        </w:rPr>
        <w:t xml:space="preserve"> involving that RE in at least the same control resource set and type of search space (common or UE-specific).</w:t>
      </w:r>
    </w:p>
    <w:p w14:paraId="0AA96842" w14:textId="77777777" w:rsidR="007D432A" w:rsidRPr="001F28AA" w:rsidRDefault="007D432A" w:rsidP="007D432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At least for DL data scheduled for a slot, the DL data DMRS location in time is not dynamically varying relative to the start of slot</w:t>
      </w:r>
    </w:p>
    <w:p w14:paraId="2ACC7B04" w14:textId="77777777" w:rsidR="007D432A" w:rsidRPr="00EC4D33" w:rsidRDefault="007D432A" w:rsidP="001F28AA">
      <w:pPr>
        <w:pStyle w:val="ListParagraph"/>
        <w:ind w:left="1648"/>
        <w:rPr>
          <w:rFonts w:eastAsia="MS Mincho"/>
          <w:i/>
          <w:sz w:val="4"/>
          <w:szCs w:val="17"/>
          <w:lang w:val="en-US" w:eastAsia="ja-JP"/>
        </w:rPr>
      </w:pPr>
    </w:p>
    <w:p w14:paraId="0C30E038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 control resource set is defined as a set of REGs under a given numerology</w:t>
      </w:r>
    </w:p>
    <w:p w14:paraId="4A1672E0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Control search space includes at least the following properties</w:t>
      </w:r>
    </w:p>
    <w:p w14:paraId="5A41CD7F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Aggregation level(s)</w:t>
      </w:r>
    </w:p>
    <w:p w14:paraId="29755DF9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Number of decoding candidates for each aggregation level</w:t>
      </w:r>
    </w:p>
    <w:p w14:paraId="16A2F552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The set of CCEs for each decoding candidate</w:t>
      </w:r>
    </w:p>
    <w:p w14:paraId="04AA18CB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if any of the following properties belong to control resource set or control search space</w:t>
      </w:r>
    </w:p>
    <w:p w14:paraId="0C85DA99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Transmission/diversity scheme</w:t>
      </w:r>
    </w:p>
    <w:p w14:paraId="061FD190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CCE to REG mapping</w:t>
      </w:r>
    </w:p>
    <w:p w14:paraId="0DB73AB6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RS structure</w:t>
      </w:r>
    </w:p>
    <w:p w14:paraId="495410D6" w14:textId="77777777" w:rsidR="007D432A" w:rsidRPr="001F28AA" w:rsidRDefault="007D432A" w:rsidP="001F28AA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PRB bundling size</w:t>
      </w:r>
    </w:p>
    <w:p w14:paraId="3916CED7" w14:textId="77777777" w:rsidR="007D432A" w:rsidRPr="001F28A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if the control resource sets can overlap or not</w:t>
      </w:r>
    </w:p>
    <w:p w14:paraId="424A5BC0" w14:textId="666D4498" w:rsidR="007D432A" w:rsidRDefault="007D432A" w:rsidP="007D432A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1F28AA">
        <w:rPr>
          <w:rFonts w:eastAsia="MS Mincho"/>
          <w:i/>
          <w:sz w:val="17"/>
          <w:szCs w:val="17"/>
          <w:lang w:val="en-US" w:eastAsia="ja-JP"/>
        </w:rPr>
        <w:t>FFS: whether the mapping between control resource set and control search space is one-to-one or one-to-many</w:t>
      </w:r>
    </w:p>
    <w:p w14:paraId="08ED6B77" w14:textId="77777777" w:rsidR="000762E8" w:rsidRDefault="000762E8" w:rsidP="000762E8">
      <w:pPr>
        <w:pStyle w:val="ListParagraph"/>
        <w:ind w:left="928"/>
        <w:rPr>
          <w:rFonts w:eastAsia="MS Mincho"/>
          <w:i/>
          <w:sz w:val="17"/>
          <w:szCs w:val="17"/>
          <w:lang w:val="en-US" w:eastAsia="ja-JP"/>
        </w:rPr>
      </w:pPr>
    </w:p>
    <w:p w14:paraId="5EC4F2D9" w14:textId="55988F4F" w:rsidR="000762E8" w:rsidRPr="001F28AA" w:rsidRDefault="000762E8" w:rsidP="000762E8">
      <w:pPr>
        <w:spacing w:after="0"/>
        <w:ind w:firstLine="284"/>
        <w:rPr>
          <w:rFonts w:eastAsia="MS Mincho"/>
          <w:b/>
          <w:sz w:val="17"/>
          <w:szCs w:val="17"/>
          <w:lang w:val="en-US" w:eastAsia="ja-JP"/>
        </w:rPr>
      </w:pPr>
      <w:r w:rsidRPr="001F28AA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1F28AA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1F28AA">
        <w:rPr>
          <w:rFonts w:eastAsia="MS Mincho"/>
          <w:sz w:val="17"/>
          <w:szCs w:val="17"/>
          <w:lang w:val="en-US" w:eastAsia="ja-JP"/>
        </w:rPr>
        <w:t>[</w:t>
      </w:r>
      <w:r w:rsidR="00DF2ED3">
        <w:rPr>
          <w:rFonts w:eastAsia="MS Mincho"/>
          <w:sz w:val="17"/>
          <w:szCs w:val="17"/>
          <w:lang w:val="en-US" w:eastAsia="ja-JP"/>
        </w:rPr>
        <w:t>6</w:t>
      </w:r>
      <w:r w:rsidRPr="001F28AA">
        <w:rPr>
          <w:rFonts w:eastAsia="MS Mincho"/>
          <w:sz w:val="17"/>
          <w:szCs w:val="17"/>
          <w:lang w:val="en-US" w:eastAsia="ja-JP"/>
        </w:rPr>
        <w:t>]</w:t>
      </w:r>
    </w:p>
    <w:p w14:paraId="05CBD400" w14:textId="77777777" w:rsidR="000762E8" w:rsidRPr="000762E8" w:rsidRDefault="000762E8" w:rsidP="000762E8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Multiple control resource sets can be overlapped in frequency and time for a UE.</w:t>
      </w:r>
    </w:p>
    <w:p w14:paraId="7790BF7D" w14:textId="77777777" w:rsidR="000762E8" w:rsidRPr="000762E8" w:rsidRDefault="000762E8" w:rsidP="000762E8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A search space in NR is associated with a single control resource set</w:t>
      </w:r>
    </w:p>
    <w:p w14:paraId="070F2728" w14:textId="77777777" w:rsidR="000762E8" w:rsidRPr="000762E8" w:rsidRDefault="000762E8" w:rsidP="000762E8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The search spaces in different control resources sets are defined independently.</w:t>
      </w:r>
    </w:p>
    <w:p w14:paraId="44A548D2" w14:textId="6B5DF009" w:rsidR="000762E8" w:rsidRPr="001F28AA" w:rsidRDefault="000762E8" w:rsidP="000762E8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The max number of BD candidates for a UE is defined independently of the number of control resource sets and the number of search spaces.</w:t>
      </w:r>
    </w:p>
    <w:p w14:paraId="6D73120D" w14:textId="77777777" w:rsidR="000762E8" w:rsidRPr="00EC4D33" w:rsidRDefault="000762E8" w:rsidP="000762E8">
      <w:pPr>
        <w:pStyle w:val="ListParagraph"/>
        <w:ind w:left="1648"/>
        <w:rPr>
          <w:rFonts w:eastAsia="MS Mincho"/>
          <w:i/>
          <w:sz w:val="4"/>
          <w:szCs w:val="17"/>
          <w:lang w:val="en-US" w:eastAsia="ja-JP"/>
        </w:rPr>
      </w:pPr>
    </w:p>
    <w:p w14:paraId="7C9E19B4" w14:textId="77777777" w:rsidR="000762E8" w:rsidRPr="000762E8" w:rsidRDefault="000762E8" w:rsidP="000762E8">
      <w:pPr>
        <w:pStyle w:val="ListParagraph"/>
        <w:numPr>
          <w:ilvl w:val="0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Further study the following alternatives:</w:t>
      </w:r>
    </w:p>
    <w:p w14:paraId="584D0081" w14:textId="77777777" w:rsidR="000762E8" w:rsidRPr="000762E8" w:rsidRDefault="000762E8" w:rsidP="000762E8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Alt 1: For a given control resource set, there is only one CCE to REG mapping scheme</w:t>
      </w:r>
    </w:p>
    <w:p w14:paraId="750B916F" w14:textId="3DF4CB53" w:rsidR="000762E8" w:rsidRDefault="000762E8" w:rsidP="000762E8">
      <w:pPr>
        <w:pStyle w:val="ListParagraph"/>
        <w:numPr>
          <w:ilvl w:val="1"/>
          <w:numId w:val="27"/>
        </w:numPr>
        <w:rPr>
          <w:rFonts w:eastAsia="MS Mincho"/>
          <w:i/>
          <w:sz w:val="17"/>
          <w:szCs w:val="17"/>
          <w:lang w:val="en-US" w:eastAsia="ja-JP"/>
        </w:rPr>
      </w:pPr>
      <w:r w:rsidRPr="000762E8">
        <w:rPr>
          <w:rFonts w:eastAsia="MS Mincho"/>
          <w:i/>
          <w:sz w:val="17"/>
          <w:szCs w:val="17"/>
          <w:lang w:val="en-US" w:eastAsia="ja-JP"/>
        </w:rPr>
        <w:t>Alt 2: For a given search space, there is only one CCE to REG mapping scheme</w:t>
      </w:r>
    </w:p>
    <w:p w14:paraId="50E7C494" w14:textId="52FC11F9" w:rsidR="000762E8" w:rsidRDefault="000762E8" w:rsidP="000762E8">
      <w:pPr>
        <w:pStyle w:val="ListParagraph"/>
        <w:ind w:left="1648"/>
        <w:rPr>
          <w:rFonts w:eastAsia="MS Mincho"/>
          <w:i/>
          <w:sz w:val="17"/>
          <w:szCs w:val="17"/>
          <w:lang w:val="en-US" w:eastAsia="ja-JP"/>
        </w:rPr>
      </w:pPr>
    </w:p>
    <w:p w14:paraId="1FA7AB8E" w14:textId="77777777" w:rsidR="00852BAE" w:rsidRPr="00240945" w:rsidRDefault="00852BAE" w:rsidP="00852BAE">
      <w:pPr>
        <w:spacing w:after="0"/>
        <w:ind w:firstLine="284"/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</w:pPr>
      <w:r w:rsidRPr="00240945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 [7]</w:t>
      </w:r>
    </w:p>
    <w:p w14:paraId="7E6D1B42" w14:textId="77777777" w:rsidR="00852BAE" w:rsidRPr="00A603C4" w:rsidRDefault="00852BAE" w:rsidP="00852BAE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CCE = 6 REGs (confirm Working Assumption)</w:t>
      </w:r>
    </w:p>
    <w:p w14:paraId="3ABBA76A" w14:textId="77777777" w:rsidR="00852BAE" w:rsidRPr="00A603C4" w:rsidRDefault="00852BAE" w:rsidP="00852BAE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lastRenderedPageBreak/>
        <w:t>One of following is configured for REG-to-CCE mapping for a 1-symbol CORESET:</w:t>
      </w:r>
    </w:p>
    <w:p w14:paraId="4C1271D6" w14:textId="77777777" w:rsidR="00852BAE" w:rsidRPr="00A603C4" w:rsidRDefault="00852BAE" w:rsidP="00852BAE">
      <w:pPr>
        <w:numPr>
          <w:ilvl w:val="1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Opt.1: No interleaving – 6 REGs for a given CCE are grouped to form a REG bundle and all REGs for a given CCE are consecutive</w:t>
      </w:r>
    </w:p>
    <w:p w14:paraId="7AA600E5" w14:textId="77777777" w:rsidR="00852BAE" w:rsidRPr="00A603C4" w:rsidRDefault="00852BAE" w:rsidP="00852BAE">
      <w:pPr>
        <w:numPr>
          <w:ilvl w:val="2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CCE(s) of one PDCCH is/are also consecutive</w:t>
      </w:r>
    </w:p>
    <w:p w14:paraId="4D7D4F72" w14:textId="77777777" w:rsidR="00852BAE" w:rsidRPr="00A603C4" w:rsidRDefault="00852BAE" w:rsidP="00852BAE">
      <w:pPr>
        <w:numPr>
          <w:ilvl w:val="2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FFS: Whether the UE can assume the same precoder across multiple REG bundles</w:t>
      </w:r>
    </w:p>
    <w:p w14:paraId="5B5DA4CD" w14:textId="77777777" w:rsidR="00852BAE" w:rsidRPr="00A603C4" w:rsidRDefault="00852BAE" w:rsidP="00852BAE">
      <w:pPr>
        <w:numPr>
          <w:ilvl w:val="1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Opt.2: Interleaving – [2 or 3 or 6] REGs for a given CCE are grouped to form a REG bundle and REG bundles are interleaved in the CORESET</w:t>
      </w:r>
    </w:p>
    <w:p w14:paraId="328824E4" w14:textId="77777777" w:rsidR="00852BAE" w:rsidRPr="00A603C4" w:rsidRDefault="00852BAE" w:rsidP="00852BAE">
      <w:pPr>
        <w:numPr>
          <w:ilvl w:val="2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FFS: Whether the UE can assume the same precoder across multiple REG bundles</w:t>
      </w:r>
    </w:p>
    <w:p w14:paraId="2BFBFF31" w14:textId="77777777" w:rsidR="00852BAE" w:rsidRPr="00A603C4" w:rsidRDefault="00852BAE" w:rsidP="00852BAE">
      <w:pPr>
        <w:numPr>
          <w:ilvl w:val="2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FFS: down selection among {2}, {3}, {2,3}, {2,6}, {3,6}, {2,3,6}</w:t>
      </w:r>
    </w:p>
    <w:p w14:paraId="7D79D5C3" w14:textId="77777777" w:rsidR="00852BAE" w:rsidRPr="00A603C4" w:rsidRDefault="00852BAE" w:rsidP="00852BAE">
      <w:pPr>
        <w:numPr>
          <w:ilvl w:val="1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Note: UE can assume the same precoder within a REG bundle</w:t>
      </w:r>
    </w:p>
    <w:p w14:paraId="460A874F" w14:textId="77777777" w:rsidR="00852BAE" w:rsidRPr="00A603C4" w:rsidRDefault="00852BAE" w:rsidP="00852BAE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For REG-to-CCE mapping for a CORESET with more than 1-symbol;</w:t>
      </w:r>
    </w:p>
    <w:p w14:paraId="1CF5CA14" w14:textId="77777777" w:rsidR="00852BAE" w:rsidRPr="00A603C4" w:rsidRDefault="00852BAE" w:rsidP="00852BAE">
      <w:pPr>
        <w:numPr>
          <w:ilvl w:val="1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REG bundle is defined in time and frequency-domain</w:t>
      </w:r>
    </w:p>
    <w:p w14:paraId="1C5615B8" w14:textId="77777777" w:rsidR="00852BAE" w:rsidRPr="00A603C4" w:rsidRDefault="00852BAE" w:rsidP="00852BAE">
      <w:pPr>
        <w:numPr>
          <w:ilvl w:val="1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At least support following:</w:t>
      </w:r>
    </w:p>
    <w:p w14:paraId="2D8BED04" w14:textId="77777777" w:rsidR="00852BAE" w:rsidRPr="00A603C4" w:rsidRDefault="00852BAE" w:rsidP="00852BAE">
      <w:pPr>
        <w:numPr>
          <w:ilvl w:val="2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Time-first mapping where one of the following is configured</w:t>
      </w:r>
    </w:p>
    <w:p w14:paraId="6C107CA1" w14:textId="77777777" w:rsidR="00852BAE" w:rsidRPr="00A603C4" w:rsidRDefault="00852BAE" w:rsidP="00852BAE">
      <w:pPr>
        <w:numPr>
          <w:ilvl w:val="3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Support REG bundle in time-domain being equal to the CORESET semi-statically configured time duration</w:t>
      </w:r>
    </w:p>
    <w:p w14:paraId="4F8A25F2" w14:textId="77777777" w:rsidR="00852BAE" w:rsidRPr="00A603C4" w:rsidRDefault="00852BAE" w:rsidP="00852BAE">
      <w:pPr>
        <w:numPr>
          <w:ilvl w:val="4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Opt.1: Non interleaving - 6 REGs for a given CCE are grouped to form a REG bundle and all REGs for a given CCE are time and frequency localized</w:t>
      </w:r>
    </w:p>
    <w:p w14:paraId="01DE9FB1" w14:textId="77777777" w:rsidR="00852BAE" w:rsidRPr="00A603C4" w:rsidRDefault="00852BAE" w:rsidP="00852BAE">
      <w:pPr>
        <w:numPr>
          <w:ilvl w:val="5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FFS: Whether the UE can assume the same precoder across multiple REG bundles</w:t>
      </w:r>
    </w:p>
    <w:p w14:paraId="54A0F68E" w14:textId="77777777" w:rsidR="00852BAE" w:rsidRPr="00A603C4" w:rsidRDefault="00852BAE" w:rsidP="00852BAE">
      <w:pPr>
        <w:numPr>
          <w:ilvl w:val="4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Opt.2: Interleaving – [2 or 3 or 6] REGs for a given CCE are grouped to form a REG bundle and REG bundles are interleaved in the CORESET</w:t>
      </w:r>
    </w:p>
    <w:p w14:paraId="3E1F9AB4" w14:textId="77777777" w:rsidR="00852BAE" w:rsidRPr="00A603C4" w:rsidRDefault="00852BAE" w:rsidP="00852BAE">
      <w:pPr>
        <w:numPr>
          <w:ilvl w:val="5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FFS: Whether the UE can assume the same precoder across multiple REG bundles</w:t>
      </w:r>
    </w:p>
    <w:p w14:paraId="5D7EB232" w14:textId="77777777" w:rsidR="00852BAE" w:rsidRPr="00A603C4" w:rsidRDefault="00852BAE" w:rsidP="00852BAE">
      <w:pPr>
        <w:numPr>
          <w:ilvl w:val="1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FFS: time-domain precoder-cycling</w:t>
      </w:r>
    </w:p>
    <w:p w14:paraId="60871AF4" w14:textId="77777777" w:rsidR="00852BAE" w:rsidRPr="00A603C4" w:rsidRDefault="00852BAE" w:rsidP="00852BAE">
      <w:pPr>
        <w:numPr>
          <w:ilvl w:val="2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Support REG bundle in time-domain being equal to 1 symbol, or;</w:t>
      </w:r>
    </w:p>
    <w:p w14:paraId="3A21E6F8" w14:textId="77777777" w:rsidR="00852BAE" w:rsidRPr="00A603C4" w:rsidRDefault="00852BAE" w:rsidP="00852BAE">
      <w:pPr>
        <w:numPr>
          <w:ilvl w:val="2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Support following:</w:t>
      </w:r>
    </w:p>
    <w:p w14:paraId="41A69A40" w14:textId="77777777" w:rsidR="00852BAE" w:rsidRPr="00A603C4" w:rsidRDefault="00852BAE" w:rsidP="00852BAE">
      <w:pPr>
        <w:numPr>
          <w:ilvl w:val="3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REG-to-CCE mapping is exactly same as the case where a CORESET with 1 symbol</w:t>
      </w:r>
    </w:p>
    <w:p w14:paraId="2F786124" w14:textId="77777777" w:rsidR="00852BAE" w:rsidRPr="00A603C4" w:rsidRDefault="00852BAE" w:rsidP="00852BAE">
      <w:pPr>
        <w:numPr>
          <w:ilvl w:val="3"/>
          <w:numId w:val="4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A PDCCH candidate can be mapped across OFDM symbols</w:t>
      </w:r>
    </w:p>
    <w:p w14:paraId="38337E64" w14:textId="2B93A3A5" w:rsidR="00852BAE" w:rsidRDefault="00852BAE" w:rsidP="00852BAE">
      <w:pPr>
        <w:ind w:left="928"/>
        <w:rPr>
          <w:rFonts w:eastAsia="MS Mincho"/>
          <w:i/>
          <w:sz w:val="17"/>
          <w:szCs w:val="17"/>
          <w:lang w:val="en-US" w:eastAsia="ja-JP"/>
        </w:rPr>
      </w:pPr>
    </w:p>
    <w:p w14:paraId="59DD6644" w14:textId="77777777" w:rsidR="00DF37AA" w:rsidRPr="00240945" w:rsidRDefault="00DF37AA" w:rsidP="00DF37AA">
      <w:pPr>
        <w:spacing w:after="0"/>
        <w:ind w:firstLine="284"/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</w:pPr>
      <w:r w:rsidRPr="00240945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 [7]</w:t>
      </w:r>
    </w:p>
    <w:p w14:paraId="2A8493C7" w14:textId="77777777" w:rsidR="00852BAE" w:rsidRPr="00A603C4" w:rsidRDefault="00852BAE" w:rsidP="00852BAE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In time domain, a CORESET can be configured with one or a set of contiguous OFDM symbols</w:t>
      </w:r>
    </w:p>
    <w:p w14:paraId="3B25FDC7" w14:textId="77777777" w:rsidR="00852BAE" w:rsidRPr="00A603C4" w:rsidRDefault="00852BAE" w:rsidP="00852BAE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 xml:space="preserve"> The configuration can indicate the starting OFDM symbol and time duration</w:t>
      </w:r>
    </w:p>
    <w:p w14:paraId="3B8595E2" w14:textId="77777777" w:rsidR="00852BAE" w:rsidRDefault="00852BAE" w:rsidP="00852BAE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A CORESET is configured with only one CCE-to-REG mapping</w:t>
      </w:r>
    </w:p>
    <w:p w14:paraId="0ED3C9BC" w14:textId="03827A28" w:rsidR="00852BAE" w:rsidRDefault="00852BAE" w:rsidP="007F0222">
      <w:pPr>
        <w:overflowPunct/>
        <w:autoSpaceDE/>
        <w:autoSpaceDN/>
        <w:adjustRightInd/>
        <w:spacing w:after="0"/>
        <w:ind w:left="360"/>
        <w:textAlignment w:val="auto"/>
        <w:rPr>
          <w:rFonts w:eastAsia="MS Mincho"/>
          <w:sz w:val="17"/>
          <w:szCs w:val="17"/>
          <w:lang w:val="en-US" w:eastAsia="ja-JP"/>
        </w:rPr>
      </w:pPr>
    </w:p>
    <w:p w14:paraId="3F94F087" w14:textId="77777777" w:rsidR="00DF37AA" w:rsidRDefault="00DF37AA" w:rsidP="007F0222">
      <w:pPr>
        <w:overflowPunct/>
        <w:autoSpaceDE/>
        <w:autoSpaceDN/>
        <w:adjustRightInd/>
        <w:spacing w:after="0"/>
        <w:ind w:left="360"/>
        <w:textAlignment w:val="auto"/>
        <w:rPr>
          <w:rFonts w:eastAsia="MS Mincho"/>
          <w:sz w:val="17"/>
          <w:szCs w:val="17"/>
          <w:lang w:val="en-US" w:eastAsia="ja-JP"/>
        </w:rPr>
      </w:pPr>
    </w:p>
    <w:p w14:paraId="79606EAA" w14:textId="77777777" w:rsidR="00DF37AA" w:rsidRPr="00240945" w:rsidRDefault="00DF37AA" w:rsidP="00DF37AA">
      <w:pPr>
        <w:spacing w:after="0"/>
        <w:ind w:firstLine="284"/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</w:pPr>
      <w:r w:rsidRPr="00240945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 [7]</w:t>
      </w:r>
    </w:p>
    <w:p w14:paraId="6DEEE179" w14:textId="77777777" w:rsidR="00852BAE" w:rsidRPr="00A603C4" w:rsidRDefault="00852BAE" w:rsidP="00852BAE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on NR DL Control TX and DMRS</w:t>
      </w:r>
    </w:p>
    <w:p w14:paraId="004CD74C" w14:textId="77777777" w:rsidR="00852BAE" w:rsidRPr="00A603C4" w:rsidRDefault="00852BAE" w:rsidP="00852BA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Confirm working assumption:</w:t>
      </w:r>
    </w:p>
    <w:p w14:paraId="1EEC274C" w14:textId="77777777" w:rsidR="00852BAE" w:rsidRPr="00A603C4" w:rsidRDefault="00852BAE" w:rsidP="00852BA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One-port transmit diversity scheme with REG bundling per CCE is used for NR-PDCCH</w:t>
      </w:r>
    </w:p>
    <w:p w14:paraId="64AC5A49" w14:textId="77777777" w:rsidR="00852BAE" w:rsidRPr="00A603C4" w:rsidRDefault="00852BAE" w:rsidP="00852BA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FFS: DMRS RE overhead for the REG transmitting DMRS is 1/3</w:t>
      </w:r>
    </w:p>
    <w:p w14:paraId="43109C47" w14:textId="77777777" w:rsidR="00852BAE" w:rsidRPr="00A603C4" w:rsidRDefault="00852BAE" w:rsidP="00852BA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7"/>
          <w:szCs w:val="17"/>
          <w:lang w:val="en-US" w:eastAsia="ja-JP"/>
        </w:rPr>
      </w:pPr>
      <w:r w:rsidRPr="00A603C4">
        <w:rPr>
          <w:rFonts w:eastAsia="MS Mincho"/>
          <w:sz w:val="17"/>
          <w:szCs w:val="17"/>
          <w:lang w:val="en-US" w:eastAsia="ja-JP"/>
        </w:rPr>
        <w:t>FFS on DMRS pattern</w:t>
      </w:r>
    </w:p>
    <w:p w14:paraId="2B4A654F" w14:textId="77777777" w:rsidR="00852BAE" w:rsidRPr="007F0222" w:rsidRDefault="00852BAE" w:rsidP="007F0222">
      <w:pPr>
        <w:rPr>
          <w:rFonts w:eastAsia="MS Mincho"/>
          <w:i/>
          <w:sz w:val="17"/>
          <w:szCs w:val="17"/>
          <w:lang w:val="en-US" w:eastAsia="ja-JP"/>
        </w:rPr>
      </w:pPr>
    </w:p>
    <w:p w14:paraId="69C70C2C" w14:textId="7B56D125" w:rsidR="00663BF2" w:rsidRPr="00EC4D33" w:rsidRDefault="00663BF2" w:rsidP="00EC4D33">
      <w:pPr>
        <w:pStyle w:val="ListParagraph"/>
        <w:spacing w:after="120"/>
        <w:ind w:left="0"/>
        <w:jc w:val="both"/>
        <w:rPr>
          <w:sz w:val="20"/>
          <w:lang w:val="en-US"/>
        </w:rPr>
      </w:pPr>
      <w:r w:rsidRPr="00EC4D33">
        <w:rPr>
          <w:bCs/>
          <w:sz w:val="20"/>
          <w:lang w:val="en-US"/>
        </w:rPr>
        <w:t xml:space="preserve">We provide more details related to </w:t>
      </w:r>
      <w:r w:rsidRPr="00EC4D33">
        <w:rPr>
          <w:rFonts w:eastAsia="MS Mincho"/>
          <w:sz w:val="20"/>
          <w:lang w:val="en-US" w:eastAsia="ja-JP"/>
        </w:rPr>
        <w:t xml:space="preserve">PDCCH structure in </w:t>
      </w:r>
      <w:r w:rsidR="00DF2ED3">
        <w:rPr>
          <w:rFonts w:eastAsia="MS Mincho"/>
          <w:sz w:val="20"/>
          <w:lang w:val="en-US" w:eastAsia="ja-JP"/>
        </w:rPr>
        <w:t xml:space="preserve">a </w:t>
      </w:r>
      <w:r w:rsidRPr="00EC4D33">
        <w:rPr>
          <w:rFonts w:eastAsia="MS Mincho"/>
          <w:sz w:val="20"/>
          <w:lang w:val="en-US" w:eastAsia="ja-JP"/>
        </w:rPr>
        <w:t>companion contribution [</w:t>
      </w:r>
      <w:r w:rsidR="00ED6208">
        <w:rPr>
          <w:rFonts w:eastAsia="MS Mincho"/>
          <w:sz w:val="20"/>
          <w:lang w:val="en-US" w:eastAsia="ja-JP"/>
        </w:rPr>
        <w:t>8</w:t>
      </w:r>
      <w:r w:rsidRPr="00EC4D33">
        <w:rPr>
          <w:rFonts w:eastAsia="MS Mincho"/>
          <w:sz w:val="20"/>
          <w:lang w:val="en-US" w:eastAsia="ja-JP"/>
        </w:rPr>
        <w:t>].</w:t>
      </w:r>
    </w:p>
    <w:p w14:paraId="0A49522C" w14:textId="05E39AD3" w:rsidR="0094262D" w:rsidRPr="001F28AA" w:rsidRDefault="00C7542D" w:rsidP="001F28AA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94262D">
        <w:t>Discussion</w:t>
      </w:r>
    </w:p>
    <w:p w14:paraId="4F4E132C" w14:textId="4F3AC0ED" w:rsidR="009E623F" w:rsidRDefault="009E623F" w:rsidP="001F28AA">
      <w:pPr>
        <w:spacing w:after="0"/>
        <w:jc w:val="both"/>
      </w:pPr>
      <w:r>
        <w:t>PDCCH blind detection operates on top of predefined search space having NR-CCEs as the building blocks.</w:t>
      </w:r>
    </w:p>
    <w:p w14:paraId="57F886B5" w14:textId="4CA2646A" w:rsidR="00A37381" w:rsidRDefault="00A37381" w:rsidP="001F28AA">
      <w:pPr>
        <w:spacing w:after="0"/>
        <w:jc w:val="both"/>
        <w:rPr>
          <w:rFonts w:eastAsia="MS Mincho"/>
          <w:lang w:val="en-US" w:eastAsia="ja-JP"/>
        </w:rPr>
      </w:pPr>
      <w:r>
        <w:rPr>
          <w:bCs/>
        </w:rPr>
        <w:t xml:space="preserve">We provide details related to </w:t>
      </w:r>
      <w:r w:rsidR="009E623F">
        <w:rPr>
          <w:rFonts w:eastAsia="MS Mincho"/>
          <w:lang w:val="en-US" w:eastAsia="ja-JP"/>
        </w:rPr>
        <w:t>NR-CCE</w:t>
      </w:r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stucture</w:t>
      </w:r>
      <w:proofErr w:type="spellEnd"/>
      <w:r>
        <w:rPr>
          <w:rFonts w:eastAsia="MS Mincho"/>
          <w:lang w:val="en-US" w:eastAsia="ja-JP"/>
        </w:rPr>
        <w:t xml:space="preserve"> in a companion contribution [</w:t>
      </w:r>
      <w:r w:rsidR="002F233B">
        <w:rPr>
          <w:rFonts w:eastAsia="MS Mincho"/>
          <w:lang w:val="en-US" w:eastAsia="ja-JP"/>
        </w:rPr>
        <w:t>8</w:t>
      </w:r>
      <w:r>
        <w:rPr>
          <w:rFonts w:eastAsia="MS Mincho"/>
          <w:lang w:val="en-US" w:eastAsia="ja-JP"/>
        </w:rPr>
        <w:t>]. The main principles are the following:</w:t>
      </w:r>
    </w:p>
    <w:p w14:paraId="3710B4B4" w14:textId="7CA5127E" w:rsidR="00A37381" w:rsidRPr="00C35D5C" w:rsidRDefault="00A37381" w:rsidP="00057AE1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 w:rsidRPr="00C35D5C">
        <w:rPr>
          <w:bCs/>
          <w:sz w:val="20"/>
          <w:lang w:val="en-US"/>
        </w:rPr>
        <w:t xml:space="preserve">The size of NR-CCE is </w:t>
      </w:r>
      <w:r w:rsidR="00355B39" w:rsidRPr="00C35D5C">
        <w:rPr>
          <w:bCs/>
          <w:sz w:val="20"/>
          <w:lang w:val="en-US"/>
        </w:rPr>
        <w:t>6</w:t>
      </w:r>
      <w:r w:rsidRPr="00C35D5C">
        <w:rPr>
          <w:bCs/>
          <w:sz w:val="20"/>
          <w:lang w:val="en-US"/>
        </w:rPr>
        <w:t xml:space="preserve"> PRBs (K=</w:t>
      </w:r>
      <w:r w:rsidR="00355B39" w:rsidRPr="00C35D5C">
        <w:rPr>
          <w:bCs/>
          <w:sz w:val="20"/>
          <w:lang w:val="en-US"/>
        </w:rPr>
        <w:t>6</w:t>
      </w:r>
      <w:r w:rsidRPr="00C35D5C">
        <w:rPr>
          <w:bCs/>
          <w:sz w:val="20"/>
          <w:lang w:val="en-US"/>
        </w:rPr>
        <w:t>)</w:t>
      </w:r>
      <w:r w:rsidR="00A82A7C">
        <w:rPr>
          <w:bCs/>
          <w:sz w:val="20"/>
          <w:lang w:val="en-US"/>
        </w:rPr>
        <w:t xml:space="preserve"> [7]</w:t>
      </w:r>
      <w:r w:rsidR="00C35D5C" w:rsidRPr="00C35D5C">
        <w:rPr>
          <w:bCs/>
          <w:sz w:val="20"/>
          <w:lang w:val="en-US"/>
        </w:rPr>
        <w:t xml:space="preserve">. </w:t>
      </w:r>
    </w:p>
    <w:p w14:paraId="478F2BB1" w14:textId="4DB55E9B" w:rsidR="00A37381" w:rsidRDefault="00A37381" w:rsidP="001F28AA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NR supports creation of two different type of </w:t>
      </w:r>
      <w:r w:rsidR="00663BF2">
        <w:rPr>
          <w:bCs/>
          <w:sz w:val="20"/>
          <w:lang w:val="en-US"/>
        </w:rPr>
        <w:t>NR-CCE</w:t>
      </w:r>
      <w:r w:rsidR="00B57144">
        <w:rPr>
          <w:bCs/>
          <w:sz w:val="20"/>
          <w:lang w:val="en-US"/>
        </w:rPr>
        <w:t>s</w:t>
      </w:r>
      <w:r>
        <w:rPr>
          <w:bCs/>
          <w:sz w:val="20"/>
          <w:lang w:val="en-US"/>
        </w:rPr>
        <w:t>:</w:t>
      </w:r>
    </w:p>
    <w:p w14:paraId="26402C6A" w14:textId="7ED9F1D9" w:rsidR="00A37381" w:rsidRDefault="00355B39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Interleaved</w:t>
      </w:r>
      <w:r w:rsidR="00A37381">
        <w:rPr>
          <w:bCs/>
          <w:sz w:val="20"/>
          <w:lang w:val="en-US"/>
        </w:rPr>
        <w:t xml:space="preserve"> </w:t>
      </w:r>
      <w:r>
        <w:rPr>
          <w:bCs/>
          <w:sz w:val="20"/>
          <w:lang w:val="en-US"/>
        </w:rPr>
        <w:t>REG</w:t>
      </w:r>
      <w:r w:rsidR="008107D1">
        <w:rPr>
          <w:bCs/>
          <w:sz w:val="20"/>
          <w:lang w:val="en-US"/>
        </w:rPr>
        <w:t xml:space="preserve"> to CCE</w:t>
      </w:r>
      <w:r w:rsidR="00A37381">
        <w:rPr>
          <w:bCs/>
          <w:sz w:val="20"/>
          <w:lang w:val="en-US"/>
        </w:rPr>
        <w:t xml:space="preserve"> </w:t>
      </w:r>
      <w:r w:rsidR="003D3216">
        <w:rPr>
          <w:bCs/>
          <w:sz w:val="20"/>
          <w:lang w:val="en-US"/>
        </w:rPr>
        <w:t xml:space="preserve">mapping </w:t>
      </w:r>
      <w:r w:rsidR="00A37381">
        <w:rPr>
          <w:bCs/>
          <w:sz w:val="20"/>
          <w:lang w:val="en-US"/>
        </w:rPr>
        <w:t xml:space="preserve">aiming at frequency diversity transmission of DL control channel </w:t>
      </w:r>
    </w:p>
    <w:p w14:paraId="319CE0C9" w14:textId="0B9FF22D" w:rsidR="00A37381" w:rsidRDefault="00355B39" w:rsidP="001F28AA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Non-interleaved</w:t>
      </w:r>
      <w:r w:rsidR="00A37381">
        <w:rPr>
          <w:bCs/>
          <w:sz w:val="20"/>
          <w:lang w:val="en-US"/>
        </w:rPr>
        <w:t xml:space="preserve"> </w:t>
      </w:r>
      <w:r>
        <w:rPr>
          <w:bCs/>
          <w:sz w:val="20"/>
          <w:lang w:val="en-US"/>
        </w:rPr>
        <w:t>REG</w:t>
      </w:r>
      <w:r w:rsidR="008107D1">
        <w:rPr>
          <w:bCs/>
          <w:sz w:val="20"/>
          <w:lang w:val="en-US"/>
        </w:rPr>
        <w:t xml:space="preserve"> to CCE</w:t>
      </w:r>
      <w:r>
        <w:rPr>
          <w:bCs/>
          <w:sz w:val="20"/>
          <w:lang w:val="en-US"/>
        </w:rPr>
        <w:t xml:space="preserve"> mapping</w:t>
      </w:r>
      <w:r w:rsidR="003D3216">
        <w:rPr>
          <w:bCs/>
          <w:sz w:val="20"/>
          <w:lang w:val="en-US"/>
        </w:rPr>
        <w:t xml:space="preserve"> </w:t>
      </w:r>
      <w:r w:rsidR="00A37381">
        <w:rPr>
          <w:bCs/>
          <w:sz w:val="20"/>
          <w:lang w:val="en-US"/>
        </w:rPr>
        <w:t>aiming at frequ</w:t>
      </w:r>
      <w:r w:rsidR="00CC5603">
        <w:rPr>
          <w:bCs/>
          <w:sz w:val="20"/>
          <w:lang w:val="en-US"/>
        </w:rPr>
        <w:t>en</w:t>
      </w:r>
      <w:r w:rsidR="00A37381">
        <w:rPr>
          <w:bCs/>
          <w:sz w:val="20"/>
          <w:lang w:val="en-US"/>
        </w:rPr>
        <w:t xml:space="preserve">cy </w:t>
      </w:r>
      <w:r w:rsidR="00663BF2">
        <w:rPr>
          <w:bCs/>
          <w:sz w:val="20"/>
          <w:lang w:val="en-US"/>
        </w:rPr>
        <w:t xml:space="preserve">selective </w:t>
      </w:r>
      <w:r w:rsidR="00A37381">
        <w:rPr>
          <w:bCs/>
          <w:sz w:val="20"/>
          <w:lang w:val="en-US"/>
        </w:rPr>
        <w:t>transmission of DL control chan</w:t>
      </w:r>
      <w:r w:rsidR="00A31F70">
        <w:rPr>
          <w:bCs/>
          <w:sz w:val="20"/>
          <w:lang w:val="en-US"/>
        </w:rPr>
        <w:t>n</w:t>
      </w:r>
      <w:r w:rsidR="00A37381">
        <w:rPr>
          <w:bCs/>
          <w:sz w:val="20"/>
          <w:lang w:val="en-US"/>
        </w:rPr>
        <w:t>el</w:t>
      </w:r>
    </w:p>
    <w:p w14:paraId="64A0C955" w14:textId="36894954" w:rsidR="00A37381" w:rsidRDefault="00A37381" w:rsidP="001F28AA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NR supports creation of two different type</w:t>
      </w:r>
      <w:r w:rsidR="00663BF2">
        <w:rPr>
          <w:bCs/>
          <w:sz w:val="20"/>
          <w:lang w:val="en-US"/>
        </w:rPr>
        <w:t>s</w:t>
      </w:r>
      <w:r>
        <w:rPr>
          <w:bCs/>
          <w:sz w:val="20"/>
          <w:lang w:val="en-US"/>
        </w:rPr>
        <w:t xml:space="preserve"> of REG to NR-CCE mapping principles</w:t>
      </w:r>
    </w:p>
    <w:p w14:paraId="78431EC0" w14:textId="77777777" w:rsidR="00F567C5" w:rsidRDefault="00F567C5" w:rsidP="00F567C5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 xml:space="preserve">Frequency first for one-symbol CORESET </w:t>
      </w:r>
    </w:p>
    <w:p w14:paraId="41FFAF2D" w14:textId="77777777" w:rsidR="00F567C5" w:rsidRDefault="00F567C5" w:rsidP="00F567C5">
      <w:pPr>
        <w:pStyle w:val="ListParagraph"/>
        <w:numPr>
          <w:ilvl w:val="1"/>
          <w:numId w:val="37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Time first –mapping for multi-symbol CORESET</w:t>
      </w:r>
    </w:p>
    <w:p w14:paraId="3AB8D5C5" w14:textId="68B5C2DE" w:rsidR="00DF2ED3" w:rsidRDefault="00DF2ED3" w:rsidP="00DF4D53">
      <w:pPr>
        <w:pStyle w:val="ListParagraph"/>
        <w:numPr>
          <w:ilvl w:val="0"/>
          <w:numId w:val="37"/>
        </w:numPr>
        <w:rPr>
          <w:bCs/>
          <w:sz w:val="20"/>
          <w:lang w:val="en-US"/>
        </w:rPr>
      </w:pPr>
      <w:bookmarkStart w:id="0" w:name="_GoBack"/>
      <w:bookmarkEnd w:id="0"/>
      <w:r>
        <w:rPr>
          <w:bCs/>
          <w:sz w:val="20"/>
          <w:lang w:val="en-US"/>
        </w:rPr>
        <w:t>CCE to search space</w:t>
      </w:r>
      <w:r w:rsidR="00CC5603">
        <w:rPr>
          <w:bCs/>
          <w:sz w:val="20"/>
          <w:lang w:val="en-US"/>
        </w:rPr>
        <w:t xml:space="preserve"> candidate</w:t>
      </w:r>
      <w:r>
        <w:rPr>
          <w:bCs/>
          <w:sz w:val="20"/>
          <w:lang w:val="en-US"/>
        </w:rPr>
        <w:t xml:space="preserve"> mapping is based on frequency first -principle</w:t>
      </w:r>
      <w:r w:rsidR="00A35730">
        <w:rPr>
          <w:bCs/>
          <w:sz w:val="20"/>
          <w:lang w:val="en-US"/>
        </w:rPr>
        <w:t>.</w:t>
      </w:r>
    </w:p>
    <w:p w14:paraId="3D20E030" w14:textId="77777777" w:rsidR="009E623F" w:rsidRPr="001F28AA" w:rsidRDefault="009E623F" w:rsidP="00DF4D53">
      <w:pPr>
        <w:pStyle w:val="ListParagraph"/>
        <w:rPr>
          <w:bCs/>
          <w:sz w:val="20"/>
          <w:lang w:val="en-US"/>
        </w:rPr>
      </w:pPr>
    </w:p>
    <w:p w14:paraId="0A2D5699" w14:textId="744C5AFA" w:rsidR="00252BBC" w:rsidRPr="005B1FF6" w:rsidRDefault="00B57144" w:rsidP="001F28AA">
      <w:r>
        <w:t xml:space="preserve">It </w:t>
      </w:r>
      <w:r w:rsidR="006B0B90">
        <w:t>makes sense to ut</w:t>
      </w:r>
      <w:r w:rsidR="00CC5603">
        <w:t>i</w:t>
      </w:r>
      <w:r w:rsidR="006B0B90">
        <w:t xml:space="preserve">lize the same mapping principles </w:t>
      </w:r>
      <w:r w:rsidR="00123FC0">
        <w:t>for different</w:t>
      </w:r>
      <w:r w:rsidR="006B0B90">
        <w:t xml:space="preserve"> control search space</w:t>
      </w:r>
      <w:r w:rsidR="00123FC0">
        <w:t>s</w:t>
      </w:r>
      <w:r w:rsidR="006B0B90">
        <w:t xml:space="preserve">. This </w:t>
      </w:r>
      <w:r w:rsidR="00123FC0">
        <w:t>would</w:t>
      </w:r>
      <w:r w:rsidR="006B0B90">
        <w:t xml:space="preserve"> mean that the principle how </w:t>
      </w:r>
      <w:r w:rsidR="00F10F9E">
        <w:t xml:space="preserve">interleaved </w:t>
      </w:r>
      <w:r w:rsidR="006B0B90">
        <w:t>mapping is arrange</w:t>
      </w:r>
      <w:r w:rsidR="00123FC0">
        <w:t>d</w:t>
      </w:r>
      <w:r w:rsidR="006B0B90">
        <w:t xml:space="preserve"> is the same for </w:t>
      </w:r>
      <w:r w:rsidR="00F10F9E">
        <w:t xml:space="preserve">CORESETs supporting </w:t>
      </w:r>
      <w:r w:rsidR="006B0B90">
        <w:t>common search (CSS) and user specific search space (USS)</w:t>
      </w:r>
      <w:r w:rsidR="00252BBC">
        <w:t>.</w:t>
      </w:r>
    </w:p>
    <w:p w14:paraId="09C990C5" w14:textId="2796E65C" w:rsidR="006B0B90" w:rsidRDefault="006B0B90" w:rsidP="006B0B90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4262D">
        <w:rPr>
          <w:b/>
          <w:i/>
        </w:rPr>
        <w:t>1</w:t>
      </w:r>
      <w:r>
        <w:t xml:space="preserve">: </w:t>
      </w:r>
      <w:r>
        <w:rPr>
          <w:i/>
        </w:rPr>
        <w:t xml:space="preserve">Define </w:t>
      </w:r>
      <w:r w:rsidR="00052C0A">
        <w:rPr>
          <w:i/>
        </w:rPr>
        <w:t xml:space="preserve">a </w:t>
      </w:r>
      <w:r w:rsidR="00F37A24">
        <w:rPr>
          <w:i/>
        </w:rPr>
        <w:t>common solution for interleaved</w:t>
      </w:r>
      <w:r>
        <w:rPr>
          <w:i/>
        </w:rPr>
        <w:t xml:space="preserve"> </w:t>
      </w:r>
      <w:r w:rsidR="00CC5603">
        <w:rPr>
          <w:i/>
        </w:rPr>
        <w:t xml:space="preserve">REG-to-CCE </w:t>
      </w:r>
      <w:r>
        <w:rPr>
          <w:i/>
        </w:rPr>
        <w:t>mapping applicable to both</w:t>
      </w:r>
      <w:r w:rsidR="00F10F9E">
        <w:rPr>
          <w:i/>
        </w:rPr>
        <w:t xml:space="preserve"> CORESET supporting</w:t>
      </w:r>
      <w:r>
        <w:rPr>
          <w:i/>
        </w:rPr>
        <w:t xml:space="preserve"> CSS and</w:t>
      </w:r>
      <w:r w:rsidR="00F10F9E">
        <w:rPr>
          <w:i/>
        </w:rPr>
        <w:t xml:space="preserve"> CORESET supporting</w:t>
      </w:r>
      <w:r>
        <w:rPr>
          <w:i/>
        </w:rPr>
        <w:t xml:space="preserve"> USS</w:t>
      </w:r>
    </w:p>
    <w:p w14:paraId="0C5F4820" w14:textId="3E5EB197" w:rsidR="0088444E" w:rsidRDefault="0088444E" w:rsidP="006B0B90">
      <w:pPr>
        <w:spacing w:after="0"/>
        <w:rPr>
          <w:i/>
        </w:rPr>
      </w:pPr>
    </w:p>
    <w:p w14:paraId="4B18B655" w14:textId="197CFC6E" w:rsidR="00E91AC8" w:rsidRPr="00F4065A" w:rsidRDefault="00E91AC8" w:rsidP="00E91AC8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1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 w:rsidR="001D04AA">
        <w:rPr>
          <w:sz w:val="24"/>
        </w:rPr>
        <w:t>Connection between control resource set and search space</w:t>
      </w:r>
    </w:p>
    <w:p w14:paraId="0DF4901F" w14:textId="7435E424" w:rsidR="006A6B2F" w:rsidRPr="004F6629" w:rsidRDefault="00E91AC8" w:rsidP="007F0222">
      <w:pPr>
        <w:spacing w:after="0"/>
        <w:jc w:val="both"/>
        <w:rPr>
          <w:lang w:val="en-US"/>
        </w:rPr>
      </w:pPr>
      <w:r w:rsidRPr="004F6629">
        <w:t>One of the open items in the search space construction</w:t>
      </w:r>
      <w:r w:rsidR="001D04AA" w:rsidRPr="004F6629">
        <w:t xml:space="preserve"> is the connection between </w:t>
      </w:r>
      <w:r w:rsidR="009E623F" w:rsidRPr="004F6629">
        <w:t xml:space="preserve">different </w:t>
      </w:r>
      <w:r w:rsidR="001D04AA" w:rsidRPr="004F6629">
        <w:t>control resource set</w:t>
      </w:r>
      <w:r w:rsidR="009E623F" w:rsidRPr="004F6629">
        <w:t>s</w:t>
      </w:r>
      <w:r w:rsidR="001D04AA" w:rsidRPr="004F6629">
        <w:t xml:space="preserve"> and the search space</w:t>
      </w:r>
      <w:r w:rsidR="009E623F" w:rsidRPr="004F6629">
        <w:t>(s)</w:t>
      </w:r>
      <w:r w:rsidR="001D04AA" w:rsidRPr="004F6629">
        <w:t>. It was agreed in RAN1#8</w:t>
      </w:r>
      <w:r w:rsidR="002D105F" w:rsidRPr="004F6629">
        <w:t>9</w:t>
      </w:r>
      <w:r w:rsidR="001D04AA" w:rsidRPr="004F6629">
        <w:t xml:space="preserve"> </w:t>
      </w:r>
      <w:r w:rsidR="002D105F" w:rsidRPr="004F6629">
        <w:t>that</w:t>
      </w:r>
      <w:r w:rsidR="002D105F" w:rsidRPr="007F0222">
        <w:t xml:space="preserve"> for </w:t>
      </w:r>
      <w:r w:rsidRPr="004F6629">
        <w:rPr>
          <w:lang w:val="en-US"/>
        </w:rPr>
        <w:t>a given control resource set, there is only one CCE to REG mapping scheme</w:t>
      </w:r>
      <w:r w:rsidR="002D5EB7" w:rsidRPr="004F6629">
        <w:rPr>
          <w:lang w:val="en-US"/>
        </w:rPr>
        <w:t>.</w:t>
      </w:r>
      <w:r w:rsidR="006A6B2F" w:rsidRPr="004F6629">
        <w:rPr>
          <w:lang w:val="en-US"/>
        </w:rPr>
        <w:t xml:space="preserve"> Based on that, the following properties can be defined separately for each CORESET:</w:t>
      </w:r>
    </w:p>
    <w:p w14:paraId="178784CA" w14:textId="6C53D453" w:rsidR="006A6B2F" w:rsidRPr="004F6629" w:rsidRDefault="006A6B2F" w:rsidP="007F0222">
      <w:pPr>
        <w:pStyle w:val="ListParagraph"/>
        <w:numPr>
          <w:ilvl w:val="0"/>
          <w:numId w:val="37"/>
        </w:numPr>
        <w:jc w:val="both"/>
        <w:rPr>
          <w:sz w:val="20"/>
          <w:lang w:val="en-US"/>
        </w:rPr>
      </w:pPr>
      <w:r w:rsidRPr="004F6629">
        <w:rPr>
          <w:sz w:val="20"/>
          <w:lang w:val="en-US"/>
        </w:rPr>
        <w:t xml:space="preserve">DMRS configuration supporting MU-MIMO: antenna port number and </w:t>
      </w:r>
      <w:r w:rsidR="00206CCA" w:rsidRPr="004F6629">
        <w:rPr>
          <w:sz w:val="20"/>
          <w:lang w:val="en-US"/>
        </w:rPr>
        <w:t xml:space="preserve">the </w:t>
      </w:r>
      <w:r w:rsidRPr="004F6629">
        <w:rPr>
          <w:sz w:val="20"/>
          <w:lang w:val="en-US"/>
        </w:rPr>
        <w:t>DMRS sequence [8]</w:t>
      </w:r>
    </w:p>
    <w:p w14:paraId="2DEF188F" w14:textId="1DBAD739" w:rsidR="00211EFC" w:rsidRDefault="0099764A" w:rsidP="007F0222">
      <w:pPr>
        <w:pStyle w:val="ListParagraph"/>
        <w:numPr>
          <w:ilvl w:val="0"/>
          <w:numId w:val="37"/>
        </w:numPr>
        <w:jc w:val="both"/>
        <w:rPr>
          <w:lang w:val="en-US"/>
        </w:rPr>
      </w:pPr>
      <w:r>
        <w:rPr>
          <w:sz w:val="20"/>
          <w:lang w:val="en-US"/>
        </w:rPr>
        <w:t>REG to CCE</w:t>
      </w:r>
      <w:r w:rsidR="006A6B2F" w:rsidRPr="004F6629">
        <w:rPr>
          <w:sz w:val="20"/>
          <w:lang w:val="en-US"/>
        </w:rPr>
        <w:t xml:space="preserve"> mapping</w:t>
      </w:r>
      <w:r>
        <w:rPr>
          <w:sz w:val="20"/>
          <w:lang w:val="en-US"/>
        </w:rPr>
        <w:t>.</w:t>
      </w:r>
      <w:r w:rsidR="006A6B2F" w:rsidRPr="004F6629">
        <w:rPr>
          <w:sz w:val="20"/>
          <w:lang w:val="en-US"/>
        </w:rPr>
        <w:t xml:space="preserve"> </w:t>
      </w:r>
    </w:p>
    <w:p w14:paraId="3E75836E" w14:textId="527E2905" w:rsidR="004F6629" w:rsidRDefault="004F6629" w:rsidP="007F0222">
      <w:pPr>
        <w:pStyle w:val="ListParagraph"/>
        <w:jc w:val="both"/>
        <w:rPr>
          <w:lang w:val="en-US"/>
        </w:rPr>
      </w:pPr>
    </w:p>
    <w:p w14:paraId="37AF1BE3" w14:textId="77777777" w:rsidR="004C3FA9" w:rsidRPr="004F6629" w:rsidRDefault="004C3FA9" w:rsidP="004C3FA9">
      <w:pPr>
        <w:jc w:val="both"/>
        <w:rPr>
          <w:lang w:val="en-US"/>
        </w:rPr>
      </w:pPr>
      <w:r w:rsidRPr="002E29DF">
        <w:rPr>
          <w:lang w:val="en-US"/>
        </w:rPr>
        <w:t xml:space="preserve">The configuration of the </w:t>
      </w:r>
      <w:r>
        <w:rPr>
          <w:lang w:val="en-US"/>
        </w:rPr>
        <w:t>CORESET</w:t>
      </w:r>
      <w:r w:rsidRPr="002E29DF">
        <w:rPr>
          <w:lang w:val="en-US"/>
        </w:rPr>
        <w:t xml:space="preserve"> is under control of the network and it is possible to configure multiple (partially or fully) overlapping CORESE</w:t>
      </w:r>
      <w:r w:rsidRPr="004967DC">
        <w:rPr>
          <w:lang w:val="en-US"/>
        </w:rPr>
        <w:t>Ts.</w:t>
      </w:r>
      <w:r>
        <w:rPr>
          <w:lang w:val="en-US"/>
        </w:rPr>
        <w:t xml:space="preserve"> </w:t>
      </w:r>
      <w:r w:rsidRPr="004F6629">
        <w:rPr>
          <w:lang w:val="en-US"/>
        </w:rPr>
        <w:t xml:space="preserve">Following this principle </w:t>
      </w:r>
      <w:r>
        <w:rPr>
          <w:lang w:val="en-US"/>
        </w:rPr>
        <w:t>multiple</w:t>
      </w:r>
      <w:r w:rsidRPr="004F6629">
        <w:rPr>
          <w:lang w:val="en-US"/>
        </w:rPr>
        <w:t xml:space="preserve"> CORESETs can be defined: a common CORESET</w:t>
      </w:r>
      <w:r>
        <w:rPr>
          <w:lang w:val="en-US"/>
        </w:rPr>
        <w:t xml:space="preserve"> supporting CSS</w:t>
      </w:r>
      <w:r w:rsidRPr="004F6629">
        <w:rPr>
          <w:lang w:val="en-US"/>
        </w:rPr>
        <w:t xml:space="preserve"> and </w:t>
      </w:r>
      <w:r>
        <w:rPr>
          <w:lang w:val="en-US"/>
        </w:rPr>
        <w:t>one or more</w:t>
      </w:r>
      <w:r w:rsidRPr="004F6629">
        <w:rPr>
          <w:lang w:val="en-US"/>
        </w:rPr>
        <w:t xml:space="preserve"> UE-specific CORESE</w:t>
      </w:r>
      <w:r>
        <w:rPr>
          <w:lang w:val="en-US"/>
        </w:rPr>
        <w:t>Ts</w:t>
      </w:r>
      <w:r w:rsidRPr="004F6629">
        <w:rPr>
          <w:lang w:val="en-US"/>
        </w:rPr>
        <w:t xml:space="preserve">. </w:t>
      </w:r>
    </w:p>
    <w:p w14:paraId="51CFA368" w14:textId="77777777" w:rsidR="00571542" w:rsidRDefault="004967DC" w:rsidP="004967DC">
      <w:pPr>
        <w:jc w:val="both"/>
      </w:pPr>
      <w:r>
        <w:t>An agreement made in RAN1#88 is that, a</w:t>
      </w:r>
      <w:r w:rsidRPr="00D70CCE">
        <w:t xml:space="preserve"> search space in NR is associated with a single control resource set</w:t>
      </w:r>
      <w:r>
        <w:t>. On the other hand, multiple s</w:t>
      </w:r>
      <w:r w:rsidR="00571542">
        <w:t xml:space="preserve">earch spaces </w:t>
      </w:r>
      <w:r>
        <w:t xml:space="preserve">of a UE could make use of the same control resource set or multiple overlapping control resource sets. The former is </w:t>
      </w:r>
      <w:proofErr w:type="spellStart"/>
      <w:r>
        <w:t>prefered</w:t>
      </w:r>
      <w:proofErr w:type="spellEnd"/>
      <w:r>
        <w:t xml:space="preserve"> since it is expected to result in less signalling load for the configuration of control resource sets and search spaces.</w:t>
      </w:r>
      <w:r w:rsidR="00571542">
        <w:t xml:space="preserve"> </w:t>
      </w:r>
    </w:p>
    <w:p w14:paraId="03FE20EB" w14:textId="0AD3D055" w:rsidR="004967DC" w:rsidRPr="007F0222" w:rsidRDefault="00571542" w:rsidP="007F0222">
      <w:pPr>
        <w:spacing w:after="0"/>
        <w:jc w:val="both"/>
        <w:rPr>
          <w:lang w:val="en-US"/>
        </w:rPr>
      </w:pPr>
      <w:r w:rsidRPr="007F0222">
        <w:rPr>
          <w:lang w:val="en-US"/>
        </w:rPr>
        <w:t>There are multiple use cases for configuring a CORESET with multiple search spaces</w:t>
      </w:r>
      <w:r>
        <w:rPr>
          <w:lang w:val="en-US"/>
        </w:rPr>
        <w:t>, for example</w:t>
      </w:r>
      <w:r w:rsidRPr="007F0222">
        <w:rPr>
          <w:lang w:val="en-US"/>
        </w:rPr>
        <w:t>:</w:t>
      </w:r>
    </w:p>
    <w:p w14:paraId="21DE582F" w14:textId="0360A2A7" w:rsidR="00C41891" w:rsidRPr="007F0222" w:rsidRDefault="00C41891" w:rsidP="007F0222">
      <w:pPr>
        <w:pStyle w:val="ListParagraph"/>
        <w:numPr>
          <w:ilvl w:val="0"/>
          <w:numId w:val="37"/>
        </w:numPr>
        <w:jc w:val="both"/>
        <w:rPr>
          <w:sz w:val="20"/>
          <w:lang w:val="en-US"/>
        </w:rPr>
      </w:pPr>
      <w:r w:rsidRPr="007F0222">
        <w:rPr>
          <w:sz w:val="20"/>
          <w:szCs w:val="20"/>
          <w:lang w:val="en-US"/>
        </w:rPr>
        <w:t xml:space="preserve">The different search spaces of the CORESET may provide different reliabilities for the DCI transmission, e.g. for different services such as </w:t>
      </w:r>
      <w:proofErr w:type="spellStart"/>
      <w:r w:rsidRPr="007F0222">
        <w:rPr>
          <w:sz w:val="20"/>
          <w:szCs w:val="20"/>
          <w:lang w:val="en-US"/>
        </w:rPr>
        <w:t>eMBB</w:t>
      </w:r>
      <w:proofErr w:type="spellEnd"/>
      <w:r w:rsidRPr="007F0222">
        <w:rPr>
          <w:sz w:val="20"/>
          <w:szCs w:val="20"/>
          <w:lang w:val="en-US"/>
        </w:rPr>
        <w:t xml:space="preserve"> and URLLC.</w:t>
      </w:r>
    </w:p>
    <w:p w14:paraId="06FEC60E" w14:textId="57B3A56E" w:rsidR="00571542" w:rsidRPr="007F0222" w:rsidRDefault="00571542" w:rsidP="007F0222">
      <w:pPr>
        <w:pStyle w:val="ListParagraph"/>
        <w:numPr>
          <w:ilvl w:val="0"/>
          <w:numId w:val="37"/>
        </w:numPr>
        <w:jc w:val="both"/>
        <w:rPr>
          <w:lang w:val="en-US"/>
        </w:rPr>
      </w:pPr>
      <w:r>
        <w:rPr>
          <w:sz w:val="20"/>
          <w:lang w:val="en-US"/>
        </w:rPr>
        <w:t>A</w:t>
      </w:r>
      <w:r w:rsidRPr="007F0222">
        <w:rPr>
          <w:sz w:val="20"/>
          <w:lang w:val="en-US"/>
        </w:rPr>
        <w:t xml:space="preserve">fter initial access, before RRC configuration is yet established, the CORESET </w:t>
      </w:r>
      <w:r>
        <w:rPr>
          <w:sz w:val="20"/>
          <w:lang w:val="en-US"/>
        </w:rPr>
        <w:t>for common search space may be used also for providing a user-specific search space.</w:t>
      </w:r>
    </w:p>
    <w:p w14:paraId="42E796A7" w14:textId="77777777" w:rsidR="00571542" w:rsidRDefault="00571542" w:rsidP="007F0222">
      <w:pPr>
        <w:jc w:val="both"/>
        <w:rPr>
          <w:lang w:val="en-US"/>
        </w:rPr>
      </w:pPr>
    </w:p>
    <w:p w14:paraId="6F8DC32E" w14:textId="2785C6F2" w:rsidR="004F6629" w:rsidRPr="007F0222" w:rsidRDefault="004967DC" w:rsidP="007F0222">
      <w:pPr>
        <w:jc w:val="both"/>
        <w:rPr>
          <w:lang w:val="en-US"/>
        </w:rPr>
      </w:pPr>
      <w:r>
        <w:rPr>
          <w:lang w:val="en-US"/>
        </w:rPr>
        <w:t>With multiple search spaces being configured for a CORESET, the</w:t>
      </w:r>
      <w:r w:rsidR="00C41891">
        <w:rPr>
          <w:lang w:val="en-US"/>
        </w:rPr>
        <w:t>se</w:t>
      </w:r>
      <w:r>
        <w:rPr>
          <w:lang w:val="en-US"/>
        </w:rPr>
        <w:t xml:space="preserve"> search spaces </w:t>
      </w:r>
      <w:r w:rsidR="00714926">
        <w:rPr>
          <w:lang w:val="en-US"/>
        </w:rPr>
        <w:t xml:space="preserve">need to have </w:t>
      </w:r>
      <w:r w:rsidR="00211EFC">
        <w:rPr>
          <w:lang w:val="en-US"/>
        </w:rPr>
        <w:t>the same</w:t>
      </w:r>
      <w:r w:rsidR="004F6629" w:rsidRPr="007F0222">
        <w:rPr>
          <w:lang w:val="en-US"/>
        </w:rPr>
        <w:t xml:space="preserve"> </w:t>
      </w:r>
      <w:r w:rsidR="0099764A">
        <w:rPr>
          <w:lang w:val="en-US"/>
        </w:rPr>
        <w:t>REG to CCE</w:t>
      </w:r>
      <w:r w:rsidR="004F6629" w:rsidRPr="007F0222">
        <w:rPr>
          <w:lang w:val="en-US"/>
        </w:rPr>
        <w:t xml:space="preserve"> mapping </w:t>
      </w:r>
      <w:r w:rsidR="00211EFC">
        <w:rPr>
          <w:lang w:val="en-US"/>
        </w:rPr>
        <w:t>and</w:t>
      </w:r>
      <w:r w:rsidR="004F6629" w:rsidRPr="007F0222">
        <w:rPr>
          <w:lang w:val="en-US"/>
        </w:rPr>
        <w:t xml:space="preserve"> DMRS configuration.</w:t>
      </w:r>
    </w:p>
    <w:p w14:paraId="136982A3" w14:textId="3BD4CE05" w:rsidR="001D04AA" w:rsidRDefault="00A0349F" w:rsidP="00A0349F">
      <w:pPr>
        <w:rPr>
          <w:lang w:val="en-US"/>
        </w:rPr>
      </w:pPr>
      <w:r>
        <w:rPr>
          <w:lang w:val="en-US"/>
        </w:rPr>
        <w:t>Based on the discussion above, we make the following proposals:</w:t>
      </w:r>
    </w:p>
    <w:p w14:paraId="2ECB5F6D" w14:textId="1CB2F4C4" w:rsidR="00E91AC8" w:rsidRDefault="001D04AA" w:rsidP="006B0B90">
      <w:pPr>
        <w:spacing w:after="0"/>
        <w:rPr>
          <w:i/>
          <w:lang w:val="en-US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597C8F">
        <w:rPr>
          <w:b/>
          <w:i/>
        </w:rPr>
        <w:t>2</w:t>
      </w:r>
      <w:r>
        <w:t xml:space="preserve">: </w:t>
      </w:r>
      <w:r w:rsidR="00597C8F" w:rsidRPr="007F0222">
        <w:rPr>
          <w:i/>
        </w:rPr>
        <w:t xml:space="preserve">Multiple control resource sets can be defined, where </w:t>
      </w:r>
      <w:r w:rsidR="00A0349F" w:rsidRPr="00597C8F">
        <w:rPr>
          <w:i/>
          <w:lang w:val="en-US"/>
        </w:rPr>
        <w:t>DMRS</w:t>
      </w:r>
      <w:r w:rsidR="00A0349F">
        <w:rPr>
          <w:i/>
          <w:lang w:val="en-US"/>
        </w:rPr>
        <w:t xml:space="preserve"> configuration and </w:t>
      </w:r>
      <w:r>
        <w:rPr>
          <w:i/>
          <w:lang w:val="en-US"/>
        </w:rPr>
        <w:t>CCE to RE</w:t>
      </w:r>
      <w:r w:rsidR="00CC5603">
        <w:rPr>
          <w:i/>
          <w:lang w:val="en-US"/>
        </w:rPr>
        <w:t>G</w:t>
      </w:r>
      <w:r>
        <w:rPr>
          <w:i/>
          <w:lang w:val="en-US"/>
        </w:rPr>
        <w:t xml:space="preserve"> mapping </w:t>
      </w:r>
      <w:r w:rsidR="00CC5603">
        <w:rPr>
          <w:i/>
          <w:lang w:val="en-US"/>
        </w:rPr>
        <w:t>are</w:t>
      </w:r>
      <w:r>
        <w:rPr>
          <w:i/>
          <w:lang w:val="en-US"/>
        </w:rPr>
        <w:t xml:space="preserve"> defined separately for each </w:t>
      </w:r>
      <w:r w:rsidR="00211EFC">
        <w:rPr>
          <w:i/>
          <w:lang w:val="en-US"/>
        </w:rPr>
        <w:t>CORESET</w:t>
      </w:r>
      <w:r>
        <w:rPr>
          <w:i/>
          <w:lang w:val="en-US"/>
        </w:rPr>
        <w:t>.</w:t>
      </w:r>
    </w:p>
    <w:p w14:paraId="3E82DDE3" w14:textId="66FBAE28" w:rsidR="00597C8F" w:rsidRPr="007F0222" w:rsidRDefault="00597C8F" w:rsidP="007F0222">
      <w:r>
        <w:rPr>
          <w:b/>
          <w:i/>
        </w:rPr>
        <w:t>Proposal #3</w:t>
      </w:r>
      <w:r w:rsidRPr="00D70CCE">
        <w:rPr>
          <w:b/>
          <w:i/>
        </w:rPr>
        <w:t>:</w:t>
      </w:r>
      <w:r>
        <w:t xml:space="preserve"> </w:t>
      </w:r>
      <w:r w:rsidRPr="00D70CCE">
        <w:rPr>
          <w:bCs/>
          <w:i/>
        </w:rPr>
        <w:t>A single control resource set can be configured with multiple search spaces.</w:t>
      </w:r>
    </w:p>
    <w:p w14:paraId="1090FEB1" w14:textId="77777777" w:rsidR="00414ED9" w:rsidRDefault="00414ED9" w:rsidP="007F0222">
      <w:pPr>
        <w:spacing w:after="0"/>
        <w:jc w:val="both"/>
      </w:pPr>
    </w:p>
    <w:p w14:paraId="474E31B7" w14:textId="2B72669A" w:rsidR="00547547" w:rsidRPr="007F0222" w:rsidRDefault="000E7F02" w:rsidP="007F0222">
      <w:pPr>
        <w:pStyle w:val="Heading2"/>
        <w:rPr>
          <w:sz w:val="24"/>
        </w:rPr>
      </w:pPr>
      <w:r>
        <w:rPr>
          <w:sz w:val="24"/>
        </w:rPr>
        <w:t>2.2</w:t>
      </w:r>
      <w:r>
        <w:rPr>
          <w:sz w:val="24"/>
        </w:rPr>
        <w:tab/>
      </w:r>
      <w:r w:rsidR="007A2672">
        <w:rPr>
          <w:sz w:val="24"/>
        </w:rPr>
        <w:t>D</w:t>
      </w:r>
      <w:r w:rsidR="00547547" w:rsidRPr="007F0222">
        <w:rPr>
          <w:sz w:val="24"/>
        </w:rPr>
        <w:t>imensioning</w:t>
      </w:r>
      <w:r w:rsidR="007A2672">
        <w:rPr>
          <w:sz w:val="24"/>
        </w:rPr>
        <w:t xml:space="preserve"> of the control resource set</w:t>
      </w:r>
    </w:p>
    <w:p w14:paraId="5DEB9501" w14:textId="3BFA4DC4" w:rsidR="009F786E" w:rsidRDefault="001A2D64" w:rsidP="007F0222">
      <w:pPr>
        <w:spacing w:after="0"/>
        <w:jc w:val="both"/>
      </w:pPr>
      <w:r>
        <w:t>It was agreed in RAN1#88bis that “</w:t>
      </w:r>
      <w:r w:rsidRPr="00D7538C">
        <w:rPr>
          <w:rFonts w:eastAsia="MS Mincho"/>
          <w:i/>
          <w:iCs/>
          <w:lang w:eastAsia="ja-JP"/>
        </w:rPr>
        <w:t>REGs in a REG bundle are contiguous in frequency and/or time</w:t>
      </w:r>
      <w:r>
        <w:t xml:space="preserve">”. Based on that, it </w:t>
      </w:r>
      <w:proofErr w:type="spellStart"/>
      <w:r>
        <w:t>it</w:t>
      </w:r>
      <w:proofErr w:type="spellEnd"/>
      <w:r>
        <w:t xml:space="preserve"> is sufficient to be able to configure physical resources of the CORESET in frequency and time with the granularity of one REG bundle. </w:t>
      </w:r>
      <w:r w:rsidR="009F786E">
        <w:t xml:space="preserve">In RAN1#89 a discussion took place concerning the </w:t>
      </w:r>
      <w:r w:rsidR="007A2672">
        <w:t>size of the control resource set (</w:t>
      </w:r>
      <w:r w:rsidR="009F786E">
        <w:t>CORESET</w:t>
      </w:r>
      <w:r w:rsidR="007A2672">
        <w:t xml:space="preserve">) </w:t>
      </w:r>
      <w:r w:rsidR="0052308F">
        <w:t xml:space="preserve">in terms of CCEs </w:t>
      </w:r>
      <w:r w:rsidR="007A2672">
        <w:t>(</w:t>
      </w:r>
      <w:r w:rsidR="0052308F">
        <w:t>or bandwidth)</w:t>
      </w:r>
      <w:r w:rsidR="009F786E">
        <w:t>. We support a flexible CORESET size to</w:t>
      </w:r>
      <w:r w:rsidR="009F786E" w:rsidRPr="009F786E">
        <w:t xml:space="preserve"> enable adaptation to the </w:t>
      </w:r>
      <w:r w:rsidR="009F786E">
        <w:t xml:space="preserve">available bandwidth, </w:t>
      </w:r>
      <w:r w:rsidR="009F786E" w:rsidRPr="009F786E">
        <w:t>required reliability (aggregation level)</w:t>
      </w:r>
      <w:r w:rsidR="00DF1DF3">
        <w:t xml:space="preserve"> and cap</w:t>
      </w:r>
      <w:r w:rsidR="009F786E">
        <w:t>acity</w:t>
      </w:r>
      <w:r w:rsidR="009F786E" w:rsidRPr="009F786E">
        <w:t xml:space="preserve"> </w:t>
      </w:r>
      <w:r w:rsidR="00097370">
        <w:t xml:space="preserve">of the PDCCH. The granularity of the CORESET size shall be multiples of the CCE size, i.e. </w:t>
      </w:r>
      <w:proofErr w:type="spellStart"/>
      <w:r w:rsidR="00097370">
        <w:t>Nx</w:t>
      </w:r>
      <w:proofErr w:type="spellEnd"/>
      <w:r w:rsidR="00097370">
        <w:t xml:space="preserve"> 6REGs. </w:t>
      </w:r>
      <w:r w:rsidR="00B35CEA">
        <w:t xml:space="preserve">Similar as </w:t>
      </w:r>
      <w:r w:rsidR="00D05D27">
        <w:t>in</w:t>
      </w:r>
      <w:r w:rsidR="00B35CEA">
        <w:t xml:space="preserve"> LTE, we propose CCE aggregation for </w:t>
      </w:r>
      <w:r w:rsidR="00D05D27">
        <w:t>control</w:t>
      </w:r>
      <w:r w:rsidR="00B35CEA">
        <w:t xml:space="preserve"> of the reliability of the PDCCH, at least with aggregation levels 1, 2, 4 and 8</w:t>
      </w:r>
      <w:r w:rsidR="00C23A84">
        <w:t xml:space="preserve"> (and possibly values larger than 8)</w:t>
      </w:r>
      <w:r w:rsidR="00B35CEA">
        <w:t xml:space="preserve">. </w:t>
      </w:r>
      <w:r w:rsidR="00097370">
        <w:t xml:space="preserve">For the minimum size of the CORESET we propose 24 </w:t>
      </w:r>
      <w:r w:rsidR="005D5877">
        <w:t>REG</w:t>
      </w:r>
      <w:r w:rsidR="00097370">
        <w:t>s (N=4), sufficient to support aggregation level</w:t>
      </w:r>
      <w:r w:rsidR="00CF185F">
        <w:t>s 1, 2 and</w:t>
      </w:r>
      <w:r w:rsidR="00097370">
        <w:t xml:space="preserve"> 4. (CORESET size smaller than 24 </w:t>
      </w:r>
      <w:r w:rsidR="00252473">
        <w:t>REG</w:t>
      </w:r>
      <w:r w:rsidR="00097370">
        <w:t>s would result in poor coverage.)</w:t>
      </w:r>
      <w:r w:rsidR="00A7289D">
        <w:t xml:space="preserve"> The maximum CORESET size </w:t>
      </w:r>
      <w:r w:rsidR="0094017F">
        <w:t>shall at least</w:t>
      </w:r>
      <w:r w:rsidR="004F6629">
        <w:t xml:space="preserve"> carry the</w:t>
      </w:r>
      <w:r w:rsidR="00A7289D">
        <w:t xml:space="preserve"> highest agg</w:t>
      </w:r>
      <w:r w:rsidR="008444EE">
        <w:t>regation level to be supported (</w:t>
      </w:r>
      <w:r w:rsidR="00A7289D">
        <w:t>e.g. for URLLC service</w:t>
      </w:r>
      <w:r w:rsidR="008444EE">
        <w:t>s)</w:t>
      </w:r>
      <w:r w:rsidR="00A7289D">
        <w:t xml:space="preserve"> and requires further study. It will be sufficient to support even values of N</w:t>
      </w:r>
      <w:r w:rsidR="00DF1DF3">
        <w:t xml:space="preserve"> or values </w:t>
      </w:r>
      <w:r w:rsidR="007F3F94">
        <w:t xml:space="preserve">of N </w:t>
      </w:r>
      <w:r w:rsidR="00DF1DF3">
        <w:t>given by the supported aggregation levels</w:t>
      </w:r>
      <w:r w:rsidR="00A7289D">
        <w:t xml:space="preserve"> (</w:t>
      </w:r>
      <w:r w:rsidR="007A2672">
        <w:t xml:space="preserve">to </w:t>
      </w:r>
      <w:r w:rsidR="00A7289D">
        <w:t>reduce effort for implementation testing).</w:t>
      </w:r>
    </w:p>
    <w:p w14:paraId="7F51BBE3" w14:textId="6E9FDC27" w:rsidR="009F786E" w:rsidRDefault="009F786E" w:rsidP="009F786E">
      <w:pPr>
        <w:spacing w:after="0"/>
      </w:pPr>
    </w:p>
    <w:p w14:paraId="05CDC2F3" w14:textId="0C862DA0" w:rsidR="00B35CEA" w:rsidRPr="009F786E" w:rsidRDefault="00B35CEA" w:rsidP="009F786E">
      <w:pPr>
        <w:spacing w:after="0"/>
      </w:pPr>
      <w:r w:rsidRPr="007F0222">
        <w:rPr>
          <w:b/>
          <w:i/>
        </w:rPr>
        <w:t>Proposal #</w:t>
      </w:r>
      <w:r w:rsidR="001A2D64">
        <w:rPr>
          <w:b/>
          <w:i/>
        </w:rPr>
        <w:t>4</w:t>
      </w:r>
      <w:r w:rsidRPr="007F0222">
        <w:rPr>
          <w:b/>
          <w:i/>
        </w:rPr>
        <w:t>:</w:t>
      </w:r>
      <w:r>
        <w:t xml:space="preserve"> </w:t>
      </w:r>
      <w:r w:rsidR="00C23A84" w:rsidRPr="00C23A84">
        <w:rPr>
          <w:bCs/>
          <w:i/>
        </w:rPr>
        <w:t>To control the reliability of PDCCH, a</w:t>
      </w:r>
      <w:r w:rsidRPr="007F0222">
        <w:rPr>
          <w:bCs/>
          <w:i/>
        </w:rPr>
        <w:t>t least the</w:t>
      </w:r>
      <w:r w:rsidR="00C23A84">
        <w:rPr>
          <w:bCs/>
          <w:i/>
        </w:rPr>
        <w:t xml:space="preserve"> CCE</w:t>
      </w:r>
      <w:r w:rsidRPr="007F0222">
        <w:rPr>
          <w:bCs/>
          <w:i/>
        </w:rPr>
        <w:t xml:space="preserve"> aggregation levels 1, 2, 4 and 8 shall be supported.</w:t>
      </w:r>
    </w:p>
    <w:p w14:paraId="736D7EBE" w14:textId="1291094D" w:rsidR="00A7289D" w:rsidRDefault="00A7289D" w:rsidP="00A7289D">
      <w:pPr>
        <w:rPr>
          <w:bCs/>
          <w:i/>
        </w:rPr>
      </w:pPr>
      <w:r w:rsidRPr="00D70CCE">
        <w:rPr>
          <w:b/>
          <w:i/>
        </w:rPr>
        <w:t>Proposal #</w:t>
      </w:r>
      <w:r w:rsidR="001A2D64">
        <w:rPr>
          <w:b/>
          <w:i/>
        </w:rPr>
        <w:t>5</w:t>
      </w:r>
      <w:r w:rsidRPr="00D70CCE">
        <w:rPr>
          <w:b/>
          <w:i/>
        </w:rPr>
        <w:t>:</w:t>
      </w:r>
      <w:r>
        <w:t xml:space="preserve"> </w:t>
      </w:r>
      <w:r>
        <w:rPr>
          <w:bCs/>
          <w:i/>
        </w:rPr>
        <w:t xml:space="preserve">The control resource set has flexible size </w:t>
      </w:r>
      <w:proofErr w:type="spellStart"/>
      <w:r>
        <w:rPr>
          <w:bCs/>
          <w:i/>
        </w:rPr>
        <w:t>Nx</w:t>
      </w:r>
      <w:proofErr w:type="spellEnd"/>
      <w:r>
        <w:rPr>
          <w:bCs/>
          <w:i/>
        </w:rPr>
        <w:t xml:space="preserve"> 6REGs, with </w:t>
      </w:r>
      <w:r w:rsidR="00CF185F">
        <w:rPr>
          <w:bCs/>
          <w:i/>
        </w:rPr>
        <w:t xml:space="preserve">4 &lt;= </w:t>
      </w:r>
      <w:r>
        <w:rPr>
          <w:bCs/>
          <w:i/>
        </w:rPr>
        <w:t>N</w:t>
      </w:r>
      <w:r w:rsidR="00CF185F">
        <w:rPr>
          <w:bCs/>
          <w:i/>
        </w:rPr>
        <w:t xml:space="preserve"> &lt;= </w:t>
      </w:r>
      <w:proofErr w:type="spellStart"/>
      <w:r w:rsidR="00CF185F">
        <w:rPr>
          <w:bCs/>
          <w:i/>
        </w:rPr>
        <w:t>Nmax</w:t>
      </w:r>
      <w:proofErr w:type="spellEnd"/>
      <w:r>
        <w:rPr>
          <w:bCs/>
          <w:i/>
        </w:rPr>
        <w:t xml:space="preserve"> </w:t>
      </w:r>
      <w:r w:rsidR="00C06C8B">
        <w:rPr>
          <w:bCs/>
          <w:i/>
        </w:rPr>
        <w:t xml:space="preserve">being an </w:t>
      </w:r>
      <w:r>
        <w:rPr>
          <w:bCs/>
          <w:i/>
        </w:rPr>
        <w:t>even integer</w:t>
      </w:r>
      <w:r w:rsidRPr="00D70CCE">
        <w:rPr>
          <w:bCs/>
          <w:i/>
        </w:rPr>
        <w:t>.</w:t>
      </w:r>
    </w:p>
    <w:p w14:paraId="4CA6E3E3" w14:textId="6281AB78" w:rsidR="009F786E" w:rsidRDefault="0052308F" w:rsidP="006B0B90">
      <w:pPr>
        <w:spacing w:after="0"/>
        <w:rPr>
          <w:i/>
        </w:rPr>
      </w:pPr>
      <w:r>
        <w:t xml:space="preserve">Concerning the CORESET length in time domain, RAN1#89 concluded with the following </w:t>
      </w:r>
      <w:r w:rsidRPr="007F0222">
        <w:rPr>
          <w:highlight w:val="darkYellow"/>
        </w:rPr>
        <w:t>working assumption</w:t>
      </w:r>
      <w:r>
        <w:t>:</w:t>
      </w:r>
    </w:p>
    <w:p w14:paraId="18690BA2" w14:textId="77777777" w:rsidR="0052308F" w:rsidRPr="007F0222" w:rsidRDefault="0052308F" w:rsidP="0052308F">
      <w:pPr>
        <w:numPr>
          <w:ilvl w:val="0"/>
          <w:numId w:val="46"/>
        </w:numPr>
        <w:contextualSpacing/>
        <w:rPr>
          <w:i/>
          <w:sz w:val="18"/>
          <w:lang w:val="en-US" w:eastAsia="ja-JP"/>
        </w:rPr>
      </w:pPr>
      <w:r w:rsidRPr="007F0222">
        <w:rPr>
          <w:i/>
          <w:sz w:val="18"/>
          <w:lang w:val="en-US" w:eastAsia="ja-JP"/>
        </w:rPr>
        <w:t>For a time-duration of a CORESET:</w:t>
      </w:r>
    </w:p>
    <w:p w14:paraId="10F00A1D" w14:textId="77777777" w:rsidR="0052308F" w:rsidRPr="007F0222" w:rsidRDefault="0052308F" w:rsidP="0052308F">
      <w:pPr>
        <w:numPr>
          <w:ilvl w:val="1"/>
          <w:numId w:val="46"/>
        </w:numPr>
        <w:contextualSpacing/>
        <w:rPr>
          <w:i/>
          <w:sz w:val="18"/>
          <w:lang w:val="en-US" w:eastAsia="ja-JP"/>
        </w:rPr>
      </w:pPr>
      <w:r w:rsidRPr="007F0222">
        <w:rPr>
          <w:i/>
          <w:sz w:val="18"/>
          <w:lang w:val="en-US" w:eastAsia="ja-JP"/>
        </w:rPr>
        <w:t>Support 1-3 OFDM symbol as time duration for a CORESET on the NR carrier with less than or equal to X PRBs</w:t>
      </w:r>
    </w:p>
    <w:p w14:paraId="63C0C037" w14:textId="77777777" w:rsidR="0052308F" w:rsidRPr="007F0222" w:rsidRDefault="0052308F" w:rsidP="0052308F">
      <w:pPr>
        <w:numPr>
          <w:ilvl w:val="1"/>
          <w:numId w:val="46"/>
        </w:numPr>
        <w:contextualSpacing/>
        <w:rPr>
          <w:i/>
          <w:sz w:val="18"/>
          <w:lang w:val="en-US" w:eastAsia="ja-JP"/>
        </w:rPr>
      </w:pPr>
      <w:r w:rsidRPr="007F0222">
        <w:rPr>
          <w:i/>
          <w:sz w:val="18"/>
          <w:lang w:val="en-US" w:eastAsia="ja-JP"/>
        </w:rPr>
        <w:t>Support 1-2 OFDM symbol as time duration for a CORESET on the NR carrier with wider than X PRBs</w:t>
      </w:r>
    </w:p>
    <w:p w14:paraId="749AFB55" w14:textId="77777777" w:rsidR="0052308F" w:rsidRPr="007F0222" w:rsidRDefault="0052308F" w:rsidP="0052308F">
      <w:pPr>
        <w:numPr>
          <w:ilvl w:val="1"/>
          <w:numId w:val="46"/>
        </w:numPr>
        <w:contextualSpacing/>
        <w:rPr>
          <w:i/>
          <w:sz w:val="18"/>
          <w:lang w:val="en-US" w:eastAsia="ja-JP"/>
        </w:rPr>
      </w:pPr>
      <w:r w:rsidRPr="007F0222">
        <w:rPr>
          <w:i/>
          <w:sz w:val="18"/>
          <w:lang w:val="en-US" w:eastAsia="ja-JP"/>
        </w:rPr>
        <w:t>FFS: X values</w:t>
      </w:r>
    </w:p>
    <w:p w14:paraId="78A8E7A8" w14:textId="77777777" w:rsidR="0052308F" w:rsidRPr="007F0222" w:rsidRDefault="0052308F" w:rsidP="0052308F">
      <w:pPr>
        <w:numPr>
          <w:ilvl w:val="1"/>
          <w:numId w:val="46"/>
        </w:numPr>
        <w:contextualSpacing/>
        <w:rPr>
          <w:i/>
          <w:sz w:val="18"/>
          <w:lang w:val="en-US" w:eastAsia="ja-JP"/>
        </w:rPr>
      </w:pPr>
      <w:r w:rsidRPr="007F0222">
        <w:rPr>
          <w:i/>
          <w:sz w:val="18"/>
          <w:lang w:val="en-US" w:eastAsia="ja-JP"/>
        </w:rPr>
        <w:t>FFS: Other time duration</w:t>
      </w:r>
    </w:p>
    <w:p w14:paraId="02CC1AEF" w14:textId="77777777" w:rsidR="0052308F" w:rsidRPr="007F0222" w:rsidRDefault="0052308F" w:rsidP="0052308F">
      <w:pPr>
        <w:numPr>
          <w:ilvl w:val="1"/>
          <w:numId w:val="46"/>
        </w:numPr>
        <w:contextualSpacing/>
        <w:rPr>
          <w:i/>
          <w:sz w:val="18"/>
          <w:lang w:val="en-US" w:eastAsia="ja-JP"/>
        </w:rPr>
      </w:pPr>
      <w:r w:rsidRPr="007F0222">
        <w:rPr>
          <w:i/>
          <w:sz w:val="18"/>
          <w:lang w:val="en-US" w:eastAsia="ja-JP"/>
        </w:rPr>
        <w:t>FFS: Relationship of a first PDSCH DMRS symbol with one or more symbols of a CORESET for slot-based scheduling</w:t>
      </w:r>
    </w:p>
    <w:p w14:paraId="6B3202E3" w14:textId="77777777" w:rsidR="0052308F" w:rsidRPr="007F0222" w:rsidRDefault="0052308F" w:rsidP="0052308F">
      <w:pPr>
        <w:numPr>
          <w:ilvl w:val="1"/>
          <w:numId w:val="46"/>
        </w:numPr>
        <w:contextualSpacing/>
        <w:rPr>
          <w:i/>
          <w:sz w:val="18"/>
          <w:lang w:val="en-US" w:eastAsia="ja-JP"/>
        </w:rPr>
      </w:pPr>
      <w:r w:rsidRPr="007F0222">
        <w:rPr>
          <w:i/>
          <w:sz w:val="18"/>
          <w:lang w:val="en-US" w:eastAsia="ja-JP"/>
        </w:rPr>
        <w:t>FFS: restriction in the certain conditions</w:t>
      </w:r>
    </w:p>
    <w:p w14:paraId="3C989D9C" w14:textId="5C6C5F25" w:rsidR="00547547" w:rsidRDefault="00547547" w:rsidP="007F0222">
      <w:pPr>
        <w:spacing w:after="0"/>
        <w:jc w:val="both"/>
        <w:rPr>
          <w:lang w:val="en-US"/>
        </w:rPr>
      </w:pPr>
      <w:r>
        <w:rPr>
          <w:lang w:val="en-US"/>
        </w:rPr>
        <w:lastRenderedPageBreak/>
        <w:t>The value of X sho</w:t>
      </w:r>
      <w:r w:rsidR="0011531A">
        <w:rPr>
          <w:lang w:val="en-US"/>
        </w:rPr>
        <w:t>uld correspond to a bandwidth</w:t>
      </w:r>
      <w:r>
        <w:rPr>
          <w:lang w:val="en-US"/>
        </w:rPr>
        <w:t xml:space="preserve"> on the order of </w:t>
      </w:r>
      <w:r w:rsidR="000F6FDD">
        <w:rPr>
          <w:lang w:val="en-US"/>
        </w:rPr>
        <w:t>~</w:t>
      </w:r>
      <w:r>
        <w:rPr>
          <w:lang w:val="en-US"/>
        </w:rPr>
        <w:t>20MHz</w:t>
      </w:r>
      <w:r w:rsidR="000F6FDD">
        <w:rPr>
          <w:lang w:val="en-US"/>
        </w:rPr>
        <w:t xml:space="preserve"> or </w:t>
      </w:r>
      <w:proofErr w:type="spellStart"/>
      <w:r w:rsidR="00A24F15">
        <w:rPr>
          <w:lang w:val="en-US"/>
        </w:rPr>
        <w:t>somwhat</w:t>
      </w:r>
      <w:proofErr w:type="spellEnd"/>
      <w:r w:rsidR="000F6FDD">
        <w:rPr>
          <w:lang w:val="en-US"/>
        </w:rPr>
        <w:t xml:space="preserve"> larger</w:t>
      </w:r>
      <w:r>
        <w:rPr>
          <w:lang w:val="en-US"/>
        </w:rPr>
        <w:t xml:space="preserve">. This is to achieve PDCCH performance </w:t>
      </w:r>
      <w:r w:rsidR="008B7D10">
        <w:rPr>
          <w:lang w:val="en-US"/>
        </w:rPr>
        <w:t xml:space="preserve">at least </w:t>
      </w:r>
      <w:r>
        <w:rPr>
          <w:lang w:val="en-US"/>
        </w:rPr>
        <w:t>comparable to LTE.</w:t>
      </w:r>
    </w:p>
    <w:p w14:paraId="159994C7" w14:textId="77777777" w:rsidR="00430E08" w:rsidRDefault="00430E08" w:rsidP="007F0222">
      <w:pPr>
        <w:spacing w:after="0"/>
        <w:jc w:val="both"/>
        <w:rPr>
          <w:rStyle w:val="CommentReference"/>
          <w:rFonts w:eastAsia="MS Mincho"/>
        </w:rPr>
      </w:pPr>
    </w:p>
    <w:p w14:paraId="0577A76E" w14:textId="611E8EF6" w:rsidR="00C048AF" w:rsidRDefault="00C048AF" w:rsidP="007F0222">
      <w:pPr>
        <w:spacing w:after="0"/>
        <w:jc w:val="both"/>
        <w:rPr>
          <w:lang w:val="en-US"/>
        </w:rPr>
      </w:pPr>
      <w:r>
        <w:rPr>
          <w:lang w:val="en-US"/>
        </w:rPr>
        <w:t xml:space="preserve">Concerning allocation of DMRS, DMRS shall be contained in every </w:t>
      </w:r>
      <w:r w:rsidR="007558AA">
        <w:rPr>
          <w:lang w:val="en-US"/>
        </w:rPr>
        <w:t>REG</w:t>
      </w:r>
      <w:r>
        <w:rPr>
          <w:lang w:val="en-US"/>
        </w:rPr>
        <w:t xml:space="preserve"> belonging to the CORESET.</w:t>
      </w:r>
    </w:p>
    <w:p w14:paraId="554CBD0D" w14:textId="77777777" w:rsidR="00B907CD" w:rsidRPr="007F0222" w:rsidRDefault="00B907CD" w:rsidP="007F0222">
      <w:pPr>
        <w:spacing w:after="0"/>
        <w:jc w:val="both"/>
        <w:rPr>
          <w:lang w:val="en-US"/>
        </w:rPr>
      </w:pPr>
    </w:p>
    <w:p w14:paraId="45A0DA64" w14:textId="1FD3F3E9" w:rsidR="003C3261" w:rsidRPr="00F4065A" w:rsidRDefault="003C3261" w:rsidP="003C3261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 w:rsidR="000E7F02">
        <w:rPr>
          <w:sz w:val="24"/>
        </w:rPr>
        <w:t>3</w:t>
      </w:r>
      <w:r w:rsidRPr="00F4065A">
        <w:rPr>
          <w:sz w:val="24"/>
        </w:rPr>
        <w:t xml:space="preserve"> </w:t>
      </w:r>
      <w:r w:rsidRPr="00F4065A">
        <w:rPr>
          <w:sz w:val="24"/>
        </w:rPr>
        <w:tab/>
      </w:r>
      <w:r w:rsidR="0094262D">
        <w:rPr>
          <w:sz w:val="24"/>
        </w:rPr>
        <w:t>Common search space for NR</w:t>
      </w:r>
    </w:p>
    <w:p w14:paraId="72EB29E8" w14:textId="1E237784" w:rsidR="00B70A76" w:rsidRDefault="00FF035A" w:rsidP="00B70A76">
      <w:pPr>
        <w:spacing w:after="0"/>
        <w:jc w:val="both"/>
        <w:rPr>
          <w:rFonts w:eastAsia="MS Mincho"/>
          <w:lang w:val="en-US" w:eastAsia="ja-JP"/>
        </w:rPr>
      </w:pPr>
      <w:r w:rsidRPr="00FF035A">
        <w:rPr>
          <w:rFonts w:eastAsia="MS Mincho"/>
          <w:lang w:val="en-US" w:eastAsia="ja-JP"/>
        </w:rPr>
        <w:t xml:space="preserve">Following the LTE principles, </w:t>
      </w:r>
      <w:r w:rsidR="00B907CD">
        <w:rPr>
          <w:rFonts w:eastAsia="MS Mincho"/>
          <w:lang w:val="en-US" w:eastAsia="ja-JP"/>
        </w:rPr>
        <w:t xml:space="preserve">CORESET supporting </w:t>
      </w:r>
      <w:r>
        <w:rPr>
          <w:rFonts w:eastAsia="MS Mincho"/>
          <w:lang w:val="en-US" w:eastAsia="ja-JP"/>
        </w:rPr>
        <w:t>c</w:t>
      </w:r>
      <w:r w:rsidRPr="00E614F2">
        <w:rPr>
          <w:rFonts w:eastAsia="MS Mincho"/>
          <w:lang w:val="en-US" w:eastAsia="ja-JP"/>
        </w:rPr>
        <w:t xml:space="preserve">ommon search space (CSS) </w:t>
      </w:r>
      <w:r w:rsidRPr="00FF035A">
        <w:rPr>
          <w:rFonts w:eastAsia="MS Mincho"/>
          <w:lang w:val="en-US" w:eastAsia="ja-JP"/>
        </w:rPr>
        <w:t xml:space="preserve">could be available in the first OFDM symbol(s) of each DL and bi-directional slots. </w:t>
      </w:r>
      <w:r w:rsidR="00E614F2" w:rsidRPr="00E614F2">
        <w:rPr>
          <w:rFonts w:eastAsia="MS Mincho"/>
          <w:lang w:val="en-US" w:eastAsia="ja-JP"/>
        </w:rPr>
        <w:t>CSS is needed e.g. to convey DL control information (such as DL/UL grants)</w:t>
      </w:r>
      <w:r w:rsidR="00171F0C">
        <w:rPr>
          <w:rFonts w:eastAsia="MS Mincho"/>
          <w:lang w:val="en-US" w:eastAsia="ja-JP"/>
        </w:rPr>
        <w:t xml:space="preserve"> </w:t>
      </w:r>
      <w:r w:rsidR="00E614F2" w:rsidRPr="00E614F2">
        <w:rPr>
          <w:rFonts w:eastAsia="MS Mincho"/>
          <w:lang w:val="en-US" w:eastAsia="ja-JP"/>
        </w:rPr>
        <w:t xml:space="preserve">for UEs </w:t>
      </w:r>
      <w:r w:rsidR="0069011A">
        <w:rPr>
          <w:rFonts w:eastAsia="MS Mincho"/>
          <w:lang w:val="en-US" w:eastAsia="ja-JP"/>
        </w:rPr>
        <w:t>that</w:t>
      </w:r>
      <w:r w:rsidR="0069011A" w:rsidRPr="00E614F2">
        <w:rPr>
          <w:rFonts w:eastAsia="MS Mincho"/>
          <w:lang w:val="en-US" w:eastAsia="ja-JP"/>
        </w:rPr>
        <w:t xml:space="preserve"> </w:t>
      </w:r>
      <w:r w:rsidR="00E614F2" w:rsidRPr="00E614F2">
        <w:rPr>
          <w:rFonts w:eastAsia="MS Mincho"/>
          <w:lang w:val="en-US" w:eastAsia="ja-JP"/>
        </w:rPr>
        <w:t xml:space="preserve">don’t have yet UE-specific search space (USS) configured. </w:t>
      </w:r>
      <w:r w:rsidR="00171F0C">
        <w:rPr>
          <w:rFonts w:eastAsia="MS Mincho"/>
          <w:lang w:val="en-US" w:eastAsia="ja-JP"/>
        </w:rPr>
        <w:t>Figure 1 shows an example for CSS mapp</w:t>
      </w:r>
      <w:r w:rsidR="00E0074F">
        <w:rPr>
          <w:rFonts w:eastAsia="MS Mincho"/>
          <w:lang w:val="en-US" w:eastAsia="ja-JP"/>
        </w:rPr>
        <w:t>ed to a CORESET common to all UEs</w:t>
      </w:r>
      <w:r w:rsidR="00171F0C">
        <w:rPr>
          <w:rFonts w:eastAsia="MS Mincho"/>
          <w:lang w:val="en-US" w:eastAsia="ja-JP"/>
        </w:rPr>
        <w:t xml:space="preserve">. It assumes that </w:t>
      </w:r>
      <w:r w:rsidR="00171F0C" w:rsidRPr="00171F0C">
        <w:rPr>
          <w:rFonts w:eastAsia="MS Mincho"/>
          <w:lang w:val="en-US" w:eastAsia="ja-JP"/>
        </w:rPr>
        <w:t>CSS is located in the first OFDM symbol of the slot</w:t>
      </w:r>
      <w:r w:rsidR="00B70A76">
        <w:rPr>
          <w:rFonts w:eastAsia="MS Mincho"/>
          <w:lang w:val="en-US" w:eastAsia="ja-JP"/>
        </w:rPr>
        <w:t>. CSS mapping is based on the following assumptions:</w:t>
      </w:r>
    </w:p>
    <w:p w14:paraId="2F67C8CC" w14:textId="3EC5262D" w:rsidR="00B70A76" w:rsidRDefault="00B70A76" w:rsidP="00B70A76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The</w:t>
      </w:r>
      <w:r w:rsidRPr="00B70A76">
        <w:rPr>
          <w:rFonts w:eastAsia="MS Mincho"/>
          <w:sz w:val="20"/>
          <w:lang w:val="en-US" w:eastAsia="ja-JP"/>
        </w:rPr>
        <w:t xml:space="preserve"> size of NR-CCE is </w:t>
      </w:r>
      <w:r w:rsidR="003909DD">
        <w:rPr>
          <w:rFonts w:eastAsia="MS Mincho"/>
          <w:sz w:val="20"/>
          <w:lang w:val="en-US" w:eastAsia="ja-JP"/>
        </w:rPr>
        <w:t>6 PRBs.</w:t>
      </w:r>
    </w:p>
    <w:p w14:paraId="065A79CA" w14:textId="6984E7C4" w:rsidR="003909DD" w:rsidRDefault="003909DD" w:rsidP="003909DD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REG bundle size is 3 REGs.</w:t>
      </w:r>
    </w:p>
    <w:p w14:paraId="5B8F7DB7" w14:textId="6BE0BEFC" w:rsidR="00171F0C" w:rsidRDefault="00171F0C" w:rsidP="00C243BB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 w:rsidRPr="00B149A6">
        <w:rPr>
          <w:rFonts w:eastAsia="MS Mincho"/>
          <w:sz w:val="20"/>
          <w:lang w:val="en-US" w:eastAsia="ja-JP"/>
        </w:rPr>
        <w:t xml:space="preserve">Common search space consists of </w:t>
      </w:r>
      <w:r w:rsidR="0048630D" w:rsidRPr="00B149A6">
        <w:rPr>
          <w:rFonts w:eastAsia="MS Mincho"/>
          <w:sz w:val="20"/>
          <w:lang w:val="en-US" w:eastAsia="ja-JP"/>
        </w:rPr>
        <w:t>NR-</w:t>
      </w:r>
      <w:r w:rsidR="00B149A6">
        <w:rPr>
          <w:rFonts w:eastAsia="MS Mincho"/>
          <w:sz w:val="20"/>
          <w:lang w:val="en-US" w:eastAsia="ja-JP"/>
        </w:rPr>
        <w:t xml:space="preserve">CCEs, each </w:t>
      </w:r>
      <w:r w:rsidR="00206CCA">
        <w:rPr>
          <w:rFonts w:eastAsia="MS Mincho"/>
          <w:sz w:val="20"/>
          <w:lang w:val="en-US" w:eastAsia="ja-JP"/>
        </w:rPr>
        <w:t xml:space="preserve">having </w:t>
      </w:r>
      <w:r w:rsidR="003909DD">
        <w:rPr>
          <w:rFonts w:eastAsia="MS Mincho"/>
          <w:sz w:val="20"/>
          <w:lang w:val="en-US" w:eastAsia="ja-JP"/>
        </w:rPr>
        <w:t xml:space="preserve">two REG bundles </w:t>
      </w:r>
      <w:r w:rsidR="00B149A6">
        <w:rPr>
          <w:rFonts w:eastAsia="MS Mincho"/>
          <w:sz w:val="20"/>
          <w:lang w:val="en-US" w:eastAsia="ja-JP"/>
        </w:rPr>
        <w:t xml:space="preserve">mapped in </w:t>
      </w:r>
      <w:r w:rsidR="003909DD">
        <w:rPr>
          <w:rFonts w:eastAsia="MS Mincho"/>
          <w:sz w:val="20"/>
          <w:lang w:val="en-US" w:eastAsia="ja-JP"/>
        </w:rPr>
        <w:t>an interleaved</w:t>
      </w:r>
      <w:r w:rsidR="00B149A6">
        <w:rPr>
          <w:rFonts w:eastAsia="MS Mincho"/>
          <w:sz w:val="20"/>
          <w:lang w:val="en-US" w:eastAsia="ja-JP"/>
        </w:rPr>
        <w:t xml:space="preserve"> manner</w:t>
      </w:r>
      <w:r w:rsidRPr="00B149A6">
        <w:rPr>
          <w:rFonts w:eastAsia="MS Mincho"/>
          <w:sz w:val="20"/>
          <w:lang w:val="en-US" w:eastAsia="ja-JP"/>
        </w:rPr>
        <w:t xml:space="preserve"> </w:t>
      </w:r>
      <w:r w:rsidR="007408D5">
        <w:rPr>
          <w:rFonts w:eastAsia="MS Mincho"/>
          <w:sz w:val="20"/>
          <w:lang w:val="en-US" w:eastAsia="ja-JP"/>
        </w:rPr>
        <w:t>i</w:t>
      </w:r>
      <w:r w:rsidR="003909DD">
        <w:rPr>
          <w:rFonts w:eastAsia="MS Mincho"/>
          <w:sz w:val="20"/>
          <w:lang w:val="en-US" w:eastAsia="ja-JP"/>
        </w:rPr>
        <w:t xml:space="preserve">nto different locations of the </w:t>
      </w:r>
      <w:r w:rsidR="0015442A">
        <w:rPr>
          <w:rFonts w:eastAsia="MS Mincho"/>
          <w:sz w:val="20"/>
          <w:lang w:val="en-US" w:eastAsia="ja-JP"/>
        </w:rPr>
        <w:t>CORESET</w:t>
      </w:r>
      <w:r w:rsidR="0048630D" w:rsidRPr="00B149A6">
        <w:rPr>
          <w:rFonts w:eastAsia="MS Mincho"/>
          <w:sz w:val="20"/>
          <w:lang w:val="en-US" w:eastAsia="ja-JP"/>
        </w:rPr>
        <w:t xml:space="preserve">. </w:t>
      </w:r>
    </w:p>
    <w:p w14:paraId="140CDAB3" w14:textId="77777777" w:rsidR="00AB4E28" w:rsidRPr="001F28AA" w:rsidRDefault="00AB4E28" w:rsidP="007F0222">
      <w:pPr>
        <w:pStyle w:val="ListParagraph"/>
        <w:rPr>
          <w:bCs/>
          <w:sz w:val="20"/>
          <w:lang w:val="en-US"/>
        </w:rPr>
      </w:pPr>
    </w:p>
    <w:p w14:paraId="71AE8904" w14:textId="32246273" w:rsidR="00171F0C" w:rsidRDefault="00211EFC" w:rsidP="007F0222">
      <w:pPr>
        <w:keepNext/>
        <w:spacing w:after="120"/>
        <w:jc w:val="both"/>
      </w:pPr>
      <w:r w:rsidRPr="00211EFC">
        <w:rPr>
          <w:noProof/>
          <w:lang w:val="fi-FI" w:eastAsia="fi-FI"/>
        </w:rPr>
        <w:drawing>
          <wp:inline distT="0" distB="0" distL="0" distR="0" wp14:anchorId="05F412A3" wp14:editId="71175B38">
            <wp:extent cx="6120765" cy="7328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3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C293C" w14:textId="29CF77E0" w:rsidR="00E614F2" w:rsidRDefault="00171F0C" w:rsidP="00171F0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Mapping common search space in frequency.</w:t>
      </w:r>
    </w:p>
    <w:p w14:paraId="2FA8E9EA" w14:textId="77777777" w:rsidR="001F28AA" w:rsidRDefault="001F28AA" w:rsidP="00184098">
      <w:pPr>
        <w:spacing w:after="0"/>
        <w:jc w:val="both"/>
        <w:rPr>
          <w:rFonts w:eastAsia="MS Mincho"/>
          <w:lang w:val="en-US" w:eastAsia="ja-JP"/>
        </w:rPr>
      </w:pPr>
    </w:p>
    <w:p w14:paraId="6254A5C5" w14:textId="221E221E" w:rsidR="00C40D2D" w:rsidRDefault="00171F0C" w:rsidP="00184098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agreed in RAN1 #87, t</w:t>
      </w:r>
      <w:r w:rsidRPr="00171F0C">
        <w:rPr>
          <w:rFonts w:eastAsia="MS Mincho"/>
          <w:lang w:val="en-US" w:eastAsia="ja-JP"/>
        </w:rPr>
        <w:t xml:space="preserve">he time/freq. resource </w:t>
      </w:r>
      <w:r w:rsidR="00B907CD">
        <w:rPr>
          <w:rFonts w:eastAsia="MS Mincho"/>
          <w:lang w:val="en-US" w:eastAsia="ja-JP"/>
        </w:rPr>
        <w:t xml:space="preserve">(CORESET) </w:t>
      </w:r>
      <w:r w:rsidRPr="00171F0C">
        <w:rPr>
          <w:rFonts w:eastAsia="MS Mincho"/>
          <w:lang w:val="en-US" w:eastAsia="ja-JP"/>
        </w:rPr>
        <w:t>containing at least one search space is obtained from MIB/system information/implicitly derived from initial access information</w:t>
      </w:r>
      <w:r>
        <w:rPr>
          <w:rFonts w:eastAsia="MS Mincho"/>
          <w:lang w:val="en-US" w:eastAsia="ja-JP"/>
        </w:rPr>
        <w:t xml:space="preserve">. Generally speaking,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 should have sufficient capability to configure CSS according to scenario of </w:t>
      </w:r>
      <w:r w:rsidR="002465E4">
        <w:rPr>
          <w:rFonts w:eastAsia="MS Mincho"/>
          <w:lang w:val="en-US" w:eastAsia="ja-JP"/>
        </w:rPr>
        <w:t xml:space="preserve">interest. </w:t>
      </w:r>
      <w:r w:rsidR="0048630D">
        <w:rPr>
          <w:rFonts w:eastAsia="MS Mincho"/>
          <w:lang w:val="en-US" w:eastAsia="ja-JP"/>
        </w:rPr>
        <w:t>This is needed</w:t>
      </w:r>
      <w:r w:rsidR="00F61F5F">
        <w:rPr>
          <w:rFonts w:eastAsia="MS Mincho"/>
          <w:lang w:val="en-US" w:eastAsia="ja-JP"/>
        </w:rPr>
        <w:t xml:space="preserve"> for example, </w:t>
      </w:r>
      <w:r w:rsidR="0048630D">
        <w:rPr>
          <w:rFonts w:eastAsia="MS Mincho"/>
          <w:lang w:val="en-US" w:eastAsia="ja-JP"/>
        </w:rPr>
        <w:t>to support</w:t>
      </w:r>
      <w:r w:rsidR="00E13883">
        <w:rPr>
          <w:rFonts w:eastAsia="MS Mincho"/>
          <w:lang w:val="en-US" w:eastAsia="ja-JP"/>
        </w:rPr>
        <w:t xml:space="preserve"> DCI monitoring in control </w:t>
      </w:r>
      <w:proofErr w:type="spellStart"/>
      <w:r w:rsidR="00E13883">
        <w:rPr>
          <w:rFonts w:eastAsia="MS Mincho"/>
          <w:lang w:val="en-US" w:eastAsia="ja-JP"/>
        </w:rPr>
        <w:t>su</w:t>
      </w:r>
      <w:r w:rsidR="00FF035A">
        <w:rPr>
          <w:rFonts w:eastAsia="MS Mincho"/>
          <w:lang w:val="en-US" w:eastAsia="ja-JP"/>
        </w:rPr>
        <w:t>b</w:t>
      </w:r>
      <w:r w:rsidR="00E13883">
        <w:rPr>
          <w:rFonts w:eastAsia="MS Mincho"/>
          <w:lang w:val="en-US" w:eastAsia="ja-JP"/>
        </w:rPr>
        <w:t>band</w:t>
      </w:r>
      <w:proofErr w:type="spellEnd"/>
      <w:r w:rsidR="00E13883">
        <w:rPr>
          <w:rFonts w:eastAsia="MS Mincho"/>
          <w:lang w:val="en-US" w:eastAsia="ja-JP"/>
        </w:rPr>
        <w:t xml:space="preserve"> smaller than or equal to the carrier bandwidth. </w:t>
      </w:r>
      <w:r w:rsidR="002465E4">
        <w:rPr>
          <w:rFonts w:eastAsia="MS Mincho"/>
          <w:lang w:val="en-US" w:eastAsia="ja-JP"/>
        </w:rPr>
        <w:t xml:space="preserve">Hence, it should be possible for </w:t>
      </w:r>
      <w:proofErr w:type="spellStart"/>
      <w:r w:rsidR="002465E4">
        <w:rPr>
          <w:rFonts w:eastAsia="MS Mincho"/>
          <w:lang w:val="en-US" w:eastAsia="ja-JP"/>
        </w:rPr>
        <w:t>gNB</w:t>
      </w:r>
      <w:proofErr w:type="spellEnd"/>
      <w:r w:rsidR="002465E4">
        <w:rPr>
          <w:rFonts w:eastAsia="MS Mincho"/>
          <w:lang w:val="en-US" w:eastAsia="ja-JP"/>
        </w:rPr>
        <w:t xml:space="preserve"> to configure at least </w:t>
      </w:r>
      <w:r w:rsidR="0086042D">
        <w:rPr>
          <w:rFonts w:eastAsia="MS Mincho"/>
          <w:lang w:val="en-US" w:eastAsia="ja-JP"/>
        </w:rPr>
        <w:t>the starting RB</w:t>
      </w:r>
      <w:r w:rsidR="00F61F5F">
        <w:rPr>
          <w:rFonts w:eastAsia="MS Mincho"/>
          <w:lang w:val="en-US" w:eastAsia="ja-JP"/>
        </w:rPr>
        <w:t xml:space="preserve"> and the</w:t>
      </w:r>
      <w:r w:rsidR="00184098">
        <w:rPr>
          <w:rFonts w:eastAsia="MS Mincho"/>
          <w:lang w:val="en-US" w:eastAsia="ja-JP"/>
        </w:rPr>
        <w:t xml:space="preserve"> CSS bandwidth. </w:t>
      </w:r>
      <w:r w:rsidR="00E13883">
        <w:rPr>
          <w:rFonts w:eastAsia="MS Mincho"/>
          <w:lang w:val="en-US" w:eastAsia="ja-JP"/>
        </w:rPr>
        <w:t xml:space="preserve">At least part of the CSS location in frequency can be derived implicitly from synchronization signal </w:t>
      </w:r>
      <w:r w:rsidR="00F61F5F">
        <w:rPr>
          <w:rFonts w:eastAsia="MS Mincho"/>
          <w:lang w:val="en-US" w:eastAsia="ja-JP"/>
        </w:rPr>
        <w:t xml:space="preserve">block </w:t>
      </w:r>
      <w:r w:rsidR="00E13883">
        <w:rPr>
          <w:rFonts w:eastAsia="MS Mincho"/>
          <w:lang w:val="en-US" w:eastAsia="ja-JP"/>
        </w:rPr>
        <w:t xml:space="preserve">location in frequency. </w:t>
      </w:r>
      <w:r w:rsidR="00184098">
        <w:rPr>
          <w:rFonts w:eastAsia="MS Mincho"/>
          <w:lang w:val="en-US" w:eastAsia="ja-JP"/>
        </w:rPr>
        <w:t xml:space="preserve">The total number of </w:t>
      </w:r>
      <w:r w:rsidR="00E13883">
        <w:rPr>
          <w:rFonts w:eastAsia="MS Mincho"/>
          <w:lang w:val="en-US" w:eastAsia="ja-JP"/>
        </w:rPr>
        <w:t>NR-</w:t>
      </w:r>
      <w:r w:rsidR="00184098">
        <w:rPr>
          <w:rFonts w:eastAsia="MS Mincho"/>
          <w:lang w:val="en-US" w:eastAsia="ja-JP"/>
        </w:rPr>
        <w:t xml:space="preserve">CCEs in CSS can either </w:t>
      </w:r>
      <w:r w:rsidR="001F650F">
        <w:rPr>
          <w:rFonts w:eastAsia="MS Mincho"/>
          <w:lang w:val="en-US" w:eastAsia="ja-JP"/>
        </w:rPr>
        <w:t xml:space="preserve">be </w:t>
      </w:r>
      <w:r w:rsidR="00184098">
        <w:rPr>
          <w:rFonts w:eastAsia="MS Mincho"/>
          <w:lang w:val="en-US" w:eastAsia="ja-JP"/>
        </w:rPr>
        <w:t xml:space="preserve">configurable by a higher layer </w:t>
      </w:r>
      <w:r w:rsidR="00DF0587">
        <w:rPr>
          <w:rFonts w:eastAsia="MS Mincho"/>
          <w:lang w:val="en-US" w:eastAsia="ja-JP"/>
        </w:rPr>
        <w:t>signaling</w:t>
      </w:r>
      <w:r w:rsidR="00184098">
        <w:rPr>
          <w:rFonts w:eastAsia="MS Mincho"/>
          <w:lang w:val="en-US" w:eastAsia="ja-JP"/>
        </w:rPr>
        <w:t>, or it may be a fixed parameter such as 8.</w:t>
      </w:r>
      <w:r w:rsidR="00A37381">
        <w:rPr>
          <w:rFonts w:eastAsia="MS Mincho"/>
          <w:lang w:val="en-US" w:eastAsia="ja-JP"/>
        </w:rPr>
        <w:t xml:space="preserve"> </w:t>
      </w:r>
    </w:p>
    <w:p w14:paraId="12CD0157" w14:textId="77777777" w:rsidR="00C40D2D" w:rsidRDefault="00C40D2D" w:rsidP="00184098">
      <w:pPr>
        <w:spacing w:after="0"/>
        <w:jc w:val="both"/>
        <w:rPr>
          <w:rFonts w:eastAsia="MS Mincho"/>
          <w:lang w:val="en-US" w:eastAsia="ja-JP"/>
        </w:rPr>
      </w:pPr>
    </w:p>
    <w:p w14:paraId="67FA7533" w14:textId="399FC490" w:rsidR="00171F0C" w:rsidRPr="002465E4" w:rsidRDefault="00C40D2D" w:rsidP="00184098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most of the scenarios, it would be enough to map the </w:t>
      </w:r>
      <w:r w:rsidRPr="00171F0C">
        <w:rPr>
          <w:rFonts w:eastAsia="MS Mincho"/>
          <w:lang w:val="en-US" w:eastAsia="ja-JP"/>
        </w:rPr>
        <w:t xml:space="preserve">CSS </w:t>
      </w:r>
      <w:r>
        <w:rPr>
          <w:rFonts w:eastAsia="MS Mincho"/>
          <w:lang w:val="en-US" w:eastAsia="ja-JP"/>
        </w:rPr>
        <w:t xml:space="preserve">always </w:t>
      </w:r>
      <w:r w:rsidRPr="00171F0C">
        <w:rPr>
          <w:rFonts w:eastAsia="MS Mincho"/>
          <w:lang w:val="en-US" w:eastAsia="ja-JP"/>
        </w:rPr>
        <w:t>in the first OFDM symbol of the slot</w:t>
      </w:r>
      <w:r>
        <w:rPr>
          <w:rFonts w:eastAsia="MS Mincho"/>
          <w:lang w:val="en-US" w:eastAsia="ja-JP"/>
        </w:rPr>
        <w:t xml:space="preserve">. However, if the UE bandwidth capability is strictly limited (e.g. 5 MHz with 15 kHz subcarrier spacing) and there is a need to support up-to 8 NR-CCEs, </w:t>
      </w:r>
      <w:r w:rsidR="00FC78AD">
        <w:rPr>
          <w:rFonts w:eastAsia="MS Mincho"/>
          <w:lang w:val="en-US" w:eastAsia="ja-JP"/>
        </w:rPr>
        <w:t>NR-CCEs corresponding to CSS needs to be mapped</w:t>
      </w:r>
      <w:r>
        <w:rPr>
          <w:rFonts w:eastAsia="MS Mincho"/>
          <w:lang w:val="en-US" w:eastAsia="ja-JP"/>
        </w:rPr>
        <w:t xml:space="preserve"> into multiple (two) OFDM symbols.</w:t>
      </w:r>
      <w:r w:rsidR="00A37381">
        <w:rPr>
          <w:rFonts w:eastAsia="MS Mincho"/>
          <w:lang w:val="en-US" w:eastAsia="ja-JP"/>
        </w:rPr>
        <w:t xml:space="preserve"> Regardless of the number of OFDM symbols configured for PDCCH CSS, it seems to be enough to support only frequency –first mapping of REG to NR-CCE </w:t>
      </w:r>
      <w:r w:rsidR="00206CCA">
        <w:rPr>
          <w:rFonts w:eastAsia="MS Mincho"/>
          <w:lang w:val="en-US" w:eastAsia="ja-JP"/>
        </w:rPr>
        <w:t>in</w:t>
      </w:r>
      <w:r w:rsidR="00A37381">
        <w:rPr>
          <w:rFonts w:eastAsia="MS Mincho"/>
          <w:lang w:val="en-US" w:eastAsia="ja-JP"/>
        </w:rPr>
        <w:t xml:space="preserve"> CSS</w:t>
      </w:r>
      <w:r w:rsidR="001F28AA">
        <w:rPr>
          <w:rFonts w:eastAsia="MS Mincho"/>
          <w:lang w:val="en-US" w:eastAsia="ja-JP"/>
        </w:rPr>
        <w:t xml:space="preserve"> [</w:t>
      </w:r>
      <w:r w:rsidR="002F233B">
        <w:rPr>
          <w:rFonts w:eastAsia="MS Mincho"/>
          <w:lang w:val="en-US" w:eastAsia="ja-JP"/>
        </w:rPr>
        <w:t>8</w:t>
      </w:r>
      <w:r w:rsidR="001F28AA">
        <w:rPr>
          <w:rFonts w:eastAsia="MS Mincho"/>
          <w:lang w:val="en-US" w:eastAsia="ja-JP"/>
        </w:rPr>
        <w:t>]</w:t>
      </w:r>
      <w:r w:rsidR="00A37381">
        <w:rPr>
          <w:rFonts w:eastAsia="MS Mincho"/>
          <w:lang w:val="en-US" w:eastAsia="ja-JP"/>
        </w:rPr>
        <w:t xml:space="preserve">. </w:t>
      </w:r>
    </w:p>
    <w:p w14:paraId="2238BEBE" w14:textId="77777777" w:rsidR="00171F0C" w:rsidRDefault="00171F0C" w:rsidP="00E614F2">
      <w:pPr>
        <w:spacing w:after="120"/>
        <w:jc w:val="both"/>
        <w:rPr>
          <w:rFonts w:eastAsia="MS Mincho"/>
          <w:lang w:val="en-US" w:eastAsia="ja-JP"/>
        </w:rPr>
      </w:pPr>
    </w:p>
    <w:p w14:paraId="5DD2EB60" w14:textId="007AEA71" w:rsidR="001F28AA" w:rsidRDefault="00184098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1A2D64">
        <w:rPr>
          <w:b/>
          <w:i/>
        </w:rPr>
        <w:t>6</w:t>
      </w:r>
      <w:r w:rsidR="00D502D7">
        <w:rPr>
          <w:b/>
          <w:i/>
        </w:rPr>
        <w:t>:</w:t>
      </w:r>
      <w:r w:rsidR="00F719B0">
        <w:t xml:space="preserve"> </w:t>
      </w:r>
      <w:r w:rsidRPr="00184098">
        <w:rPr>
          <w:bCs/>
          <w:i/>
        </w:rPr>
        <w:t>Common search space consists of</w:t>
      </w:r>
      <w:r w:rsidR="0048630D">
        <w:rPr>
          <w:bCs/>
          <w:i/>
        </w:rPr>
        <w:t xml:space="preserve"> NR-</w:t>
      </w:r>
      <w:r w:rsidRPr="00184098">
        <w:rPr>
          <w:bCs/>
          <w:i/>
        </w:rPr>
        <w:t xml:space="preserve">CCEs with </w:t>
      </w:r>
      <w:r w:rsidR="001C0CCD">
        <w:rPr>
          <w:bCs/>
          <w:i/>
        </w:rPr>
        <w:t>REGs</w:t>
      </w:r>
      <w:r w:rsidRPr="00184098">
        <w:rPr>
          <w:bCs/>
          <w:i/>
        </w:rPr>
        <w:t xml:space="preserve"> </w:t>
      </w:r>
      <w:r w:rsidR="001C0CCD">
        <w:rPr>
          <w:bCs/>
          <w:i/>
        </w:rPr>
        <w:t>interleaved</w:t>
      </w:r>
      <w:r w:rsidRPr="00184098">
        <w:rPr>
          <w:bCs/>
          <w:i/>
        </w:rPr>
        <w:t xml:space="preserve"> in the frequency</w:t>
      </w:r>
      <w:r w:rsidR="001F28AA">
        <w:rPr>
          <w:bCs/>
          <w:i/>
        </w:rPr>
        <w:t xml:space="preserve">. </w:t>
      </w:r>
    </w:p>
    <w:p w14:paraId="73695DC0" w14:textId="0D23E406" w:rsidR="00184098" w:rsidRDefault="001F28AA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1A2D64">
        <w:rPr>
          <w:b/>
          <w:i/>
        </w:rPr>
        <w:t>7</w:t>
      </w:r>
      <w:r w:rsidR="00D502D7">
        <w:rPr>
          <w:b/>
          <w:i/>
        </w:rPr>
        <w:t>:</w:t>
      </w:r>
      <w:r w:rsidR="00F719B0">
        <w:t xml:space="preserve"> </w:t>
      </w:r>
      <w:r w:rsidRPr="00184098">
        <w:rPr>
          <w:bCs/>
          <w:i/>
        </w:rPr>
        <w:t xml:space="preserve">Common search space </w:t>
      </w:r>
      <w:r>
        <w:rPr>
          <w:bCs/>
          <w:i/>
        </w:rPr>
        <w:t>consists of NR-CCEs mapped according to frequency first -principle</w:t>
      </w:r>
      <w:r w:rsidR="00184098">
        <w:rPr>
          <w:bCs/>
          <w:i/>
        </w:rPr>
        <w:t xml:space="preserve">. </w:t>
      </w:r>
    </w:p>
    <w:p w14:paraId="733923D7" w14:textId="63D6710A" w:rsidR="00184098" w:rsidRDefault="00184098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1A2D64">
        <w:rPr>
          <w:b/>
          <w:i/>
        </w:rPr>
        <w:t>8</w:t>
      </w:r>
      <w:r>
        <w:t xml:space="preserve">: </w:t>
      </w:r>
      <w:proofErr w:type="spellStart"/>
      <w:r w:rsidR="00850413">
        <w:rPr>
          <w:bCs/>
          <w:i/>
        </w:rPr>
        <w:t>gNB</w:t>
      </w:r>
      <w:proofErr w:type="spellEnd"/>
      <w:r w:rsidR="00850413">
        <w:rPr>
          <w:bCs/>
          <w:i/>
        </w:rPr>
        <w:t xml:space="preserve"> configurability for CSS includes at least the starting RB and the CSS bandwidth.</w:t>
      </w:r>
      <w:r w:rsidR="00850413" w:rsidRPr="007408D5">
        <w:rPr>
          <w:bCs/>
          <w:i/>
        </w:rPr>
        <w:t xml:space="preserve"> </w:t>
      </w:r>
      <w:r w:rsidR="007408D5" w:rsidRPr="007408D5">
        <w:rPr>
          <w:bCs/>
          <w:i/>
        </w:rPr>
        <w:t xml:space="preserve">CSS location in frequency can be derived </w:t>
      </w:r>
      <w:r w:rsidR="00AE0960">
        <w:rPr>
          <w:bCs/>
          <w:i/>
        </w:rPr>
        <w:t>at least partially</w:t>
      </w:r>
      <w:r w:rsidR="007408D5" w:rsidRPr="007408D5">
        <w:rPr>
          <w:bCs/>
          <w:i/>
        </w:rPr>
        <w:t xml:space="preserve"> from synchronization signal block location in frequency.</w:t>
      </w:r>
    </w:p>
    <w:p w14:paraId="10559170" w14:textId="77777777" w:rsidR="0094262D" w:rsidRPr="00184098" w:rsidRDefault="0094262D" w:rsidP="00184098">
      <w:pPr>
        <w:spacing w:after="0"/>
        <w:rPr>
          <w:bCs/>
          <w:i/>
        </w:rPr>
      </w:pPr>
    </w:p>
    <w:p w14:paraId="458C7F46" w14:textId="19EE813A" w:rsidR="0094262D" w:rsidRPr="00F4065A" w:rsidRDefault="0094262D" w:rsidP="001F28AA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 w:rsidR="000E7F02">
        <w:rPr>
          <w:sz w:val="24"/>
        </w:rPr>
        <w:t>4</w:t>
      </w:r>
      <w:r>
        <w:rPr>
          <w:sz w:val="24"/>
        </w:rPr>
        <w:t xml:space="preserve"> UE- specific search space for NR</w:t>
      </w:r>
    </w:p>
    <w:p w14:paraId="3A0A7DB8" w14:textId="67E9E4C2" w:rsidR="00B149A6" w:rsidRDefault="00B149A6" w:rsidP="00B149A6">
      <w:pPr>
        <w:spacing w:after="0"/>
        <w:jc w:val="both"/>
        <w:rPr>
          <w:rFonts w:eastAsia="MS Mincho"/>
          <w:lang w:val="en-US" w:eastAsia="ja-JP"/>
        </w:rPr>
      </w:pPr>
      <w:r w:rsidRPr="00B149A6">
        <w:rPr>
          <w:rFonts w:eastAsia="MS Mincho"/>
          <w:lang w:val="en-US" w:eastAsia="ja-JP"/>
        </w:rPr>
        <w:t>Time/freq. resource containing additional search spaces can be configured using dedicated RRC signaling</w:t>
      </w:r>
      <w:r w:rsidR="007E2C70">
        <w:rPr>
          <w:rFonts w:eastAsia="MS Mincho"/>
          <w:lang w:val="en-US" w:eastAsia="ja-JP"/>
        </w:rPr>
        <w:t xml:space="preserve"> as agreed in RAN1 #87</w:t>
      </w:r>
      <w:r>
        <w:rPr>
          <w:rFonts w:eastAsia="MS Mincho"/>
          <w:lang w:val="en-US" w:eastAsia="ja-JP"/>
        </w:rPr>
        <w:t>. Figure 2 shows an example for USS mapping in the frequency domain based on the following assumptions:</w:t>
      </w:r>
    </w:p>
    <w:p w14:paraId="3CFD9E61" w14:textId="0934AD39" w:rsidR="00A91BA1" w:rsidRDefault="00A91BA1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CORESET size is 8*6 REGs (48 REGs)</w:t>
      </w:r>
    </w:p>
    <w:p w14:paraId="44E628B7" w14:textId="040FD76E" w:rsidR="00A91BA1" w:rsidRDefault="00656AAC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</w:t>
      </w:r>
      <w:r w:rsidR="00124D61">
        <w:rPr>
          <w:rFonts w:eastAsia="MS Mincho"/>
          <w:sz w:val="20"/>
          <w:lang w:val="en-US" w:eastAsia="ja-JP"/>
        </w:rPr>
        <w:t xml:space="preserve">on-interleaved </w:t>
      </w:r>
      <w:r w:rsidR="00A91BA1">
        <w:rPr>
          <w:rFonts w:eastAsia="MS Mincho"/>
          <w:sz w:val="20"/>
          <w:lang w:val="en-US" w:eastAsia="ja-JP"/>
        </w:rPr>
        <w:t>CCE to REG mapping</w:t>
      </w:r>
      <w:r w:rsidR="00DE0B17">
        <w:rPr>
          <w:rFonts w:eastAsia="MS Mincho"/>
          <w:sz w:val="20"/>
          <w:lang w:val="en-US" w:eastAsia="ja-JP"/>
        </w:rPr>
        <w:t xml:space="preserve"> with REG </w:t>
      </w:r>
      <w:proofErr w:type="spellStart"/>
      <w:r w:rsidR="00DE0B17">
        <w:rPr>
          <w:rFonts w:eastAsia="MS Mincho"/>
          <w:sz w:val="20"/>
          <w:lang w:val="en-US" w:eastAsia="ja-JP"/>
        </w:rPr>
        <w:t>bunle</w:t>
      </w:r>
      <w:proofErr w:type="spellEnd"/>
      <w:r w:rsidR="00DE0B17">
        <w:rPr>
          <w:rFonts w:eastAsia="MS Mincho"/>
          <w:sz w:val="20"/>
          <w:lang w:val="en-US" w:eastAsia="ja-JP"/>
        </w:rPr>
        <w:t xml:space="preserve"> size of </w:t>
      </w:r>
      <w:r w:rsidR="00714926">
        <w:rPr>
          <w:rFonts w:eastAsia="MS Mincho"/>
          <w:sz w:val="20"/>
          <w:lang w:val="en-US" w:eastAsia="ja-JP"/>
        </w:rPr>
        <w:t xml:space="preserve">6 </w:t>
      </w:r>
      <w:r w:rsidR="00DE0B17">
        <w:rPr>
          <w:rFonts w:eastAsia="MS Mincho"/>
          <w:sz w:val="20"/>
          <w:lang w:val="en-US" w:eastAsia="ja-JP"/>
        </w:rPr>
        <w:t>REGs</w:t>
      </w:r>
      <w:r>
        <w:rPr>
          <w:rFonts w:eastAsia="MS Mincho"/>
          <w:sz w:val="20"/>
          <w:lang w:val="en-US" w:eastAsia="ja-JP"/>
        </w:rPr>
        <w:t xml:space="preserve"> is used in the CORESET</w:t>
      </w:r>
    </w:p>
    <w:p w14:paraId="03EF8A7F" w14:textId="4718E033" w:rsidR="007408D5" w:rsidRDefault="007C501D" w:rsidP="007408D5">
      <w:p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Dedicated (explicit) RRC signaling allows fully flexible mapping of NR-CCEs in both frequency and time. </w:t>
      </w:r>
      <w:r w:rsidR="00C6038F">
        <w:rPr>
          <w:bCs/>
          <w:lang w:val="en-US"/>
        </w:rPr>
        <w:t>Hence, depending</w:t>
      </w:r>
      <w:r>
        <w:rPr>
          <w:bCs/>
          <w:lang w:val="en-US"/>
        </w:rPr>
        <w:t xml:space="preserve"> on </w:t>
      </w:r>
      <w:r w:rsidR="007408D5">
        <w:rPr>
          <w:bCs/>
          <w:lang w:val="en-US"/>
        </w:rPr>
        <w:t xml:space="preserve">the </w:t>
      </w:r>
      <w:proofErr w:type="spellStart"/>
      <w:r w:rsidR="007408D5">
        <w:rPr>
          <w:bCs/>
          <w:lang w:val="en-US"/>
        </w:rPr>
        <w:t>gNB</w:t>
      </w:r>
      <w:proofErr w:type="spellEnd"/>
      <w:r w:rsidR="007408D5">
        <w:rPr>
          <w:bCs/>
          <w:lang w:val="en-US"/>
        </w:rPr>
        <w:t xml:space="preserve"> configuration, at least certain NR-CCEs in</w:t>
      </w:r>
      <w:r w:rsidR="00C6038F">
        <w:rPr>
          <w:bCs/>
          <w:lang w:val="en-US"/>
        </w:rPr>
        <w:t xml:space="preserve"> the</w:t>
      </w:r>
      <w:r w:rsidR="007408D5">
        <w:rPr>
          <w:bCs/>
          <w:lang w:val="en-US"/>
        </w:rPr>
        <w:t xml:space="preserve"> USS can overlap with NR-CCEs in </w:t>
      </w:r>
      <w:r w:rsidR="00C6038F">
        <w:rPr>
          <w:bCs/>
          <w:lang w:val="en-US"/>
        </w:rPr>
        <w:t xml:space="preserve">the </w:t>
      </w:r>
      <w:r w:rsidR="007408D5">
        <w:rPr>
          <w:bCs/>
          <w:lang w:val="en-US"/>
        </w:rPr>
        <w:t>CSS.</w:t>
      </w:r>
      <w:r w:rsidR="00225FFF">
        <w:rPr>
          <w:bCs/>
          <w:lang w:val="en-US"/>
        </w:rPr>
        <w:t xml:space="preserve"> In this case, there is one-to</w:t>
      </w:r>
      <w:r w:rsidR="00490885">
        <w:rPr>
          <w:bCs/>
          <w:lang w:val="en-US"/>
        </w:rPr>
        <w:t>-</w:t>
      </w:r>
      <w:r w:rsidR="00225FFF">
        <w:rPr>
          <w:bCs/>
          <w:lang w:val="en-US"/>
        </w:rPr>
        <w:t xml:space="preserve">many mapping between certain REGs or NR-CCEs and the control search spaces (CSS and USS). </w:t>
      </w:r>
    </w:p>
    <w:p w14:paraId="31919352" w14:textId="77777777" w:rsidR="00B907CD" w:rsidRDefault="00B907CD" w:rsidP="007408D5">
      <w:pPr>
        <w:spacing w:after="0"/>
        <w:jc w:val="both"/>
        <w:rPr>
          <w:bCs/>
          <w:lang w:val="en-US"/>
        </w:rPr>
      </w:pPr>
    </w:p>
    <w:p w14:paraId="5AF902C4" w14:textId="4FE93146" w:rsidR="00F61F5F" w:rsidRDefault="00F61F5F" w:rsidP="00F61F5F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1A2D64">
        <w:rPr>
          <w:b/>
          <w:i/>
        </w:rPr>
        <w:t>9</w:t>
      </w:r>
      <w:r>
        <w:t xml:space="preserve">: </w:t>
      </w:r>
      <w:r>
        <w:rPr>
          <w:bCs/>
          <w:i/>
        </w:rPr>
        <w:t xml:space="preserve">User specific search space supports both </w:t>
      </w:r>
      <w:r w:rsidR="00A91BA1">
        <w:rPr>
          <w:bCs/>
          <w:i/>
        </w:rPr>
        <w:t>non-interleaved</w:t>
      </w:r>
      <w:r>
        <w:rPr>
          <w:bCs/>
          <w:i/>
        </w:rPr>
        <w:t xml:space="preserve"> and </w:t>
      </w:r>
      <w:r w:rsidR="00A91BA1">
        <w:rPr>
          <w:bCs/>
          <w:i/>
        </w:rPr>
        <w:t>interleaved</w:t>
      </w:r>
      <w:r>
        <w:rPr>
          <w:bCs/>
          <w:i/>
        </w:rPr>
        <w:t xml:space="preserve"> mapping of </w:t>
      </w:r>
      <w:r w:rsidR="00A91BA1">
        <w:rPr>
          <w:bCs/>
          <w:i/>
        </w:rPr>
        <w:t>REGs</w:t>
      </w:r>
      <w:r>
        <w:rPr>
          <w:bCs/>
          <w:i/>
        </w:rPr>
        <w:t xml:space="preserve"> in frequency</w:t>
      </w:r>
      <w:r w:rsidR="0035007F">
        <w:rPr>
          <w:bCs/>
          <w:i/>
        </w:rPr>
        <w:t xml:space="preserve"> for NR-CCE</w:t>
      </w:r>
      <w:r>
        <w:rPr>
          <w:bCs/>
          <w:i/>
        </w:rPr>
        <w:t>.</w:t>
      </w:r>
    </w:p>
    <w:p w14:paraId="0073C563" w14:textId="77777777" w:rsidR="00D94ADE" w:rsidRDefault="00D94ADE" w:rsidP="00F61F5F">
      <w:pPr>
        <w:spacing w:after="0"/>
        <w:rPr>
          <w:bCs/>
          <w:i/>
        </w:rPr>
      </w:pPr>
    </w:p>
    <w:p w14:paraId="1A536B78" w14:textId="40143A13" w:rsidR="00171F0C" w:rsidRDefault="00211EFC" w:rsidP="00E614F2">
      <w:pPr>
        <w:spacing w:after="120"/>
        <w:jc w:val="both"/>
        <w:rPr>
          <w:rFonts w:eastAsia="MS Mincho"/>
          <w:lang w:val="en-US" w:eastAsia="ja-JP"/>
        </w:rPr>
      </w:pPr>
      <w:r w:rsidRPr="00211EFC">
        <w:rPr>
          <w:noProof/>
          <w:lang w:val="fi-FI" w:eastAsia="fi-FI"/>
        </w:rPr>
        <w:lastRenderedPageBreak/>
        <w:drawing>
          <wp:inline distT="0" distB="0" distL="0" distR="0" wp14:anchorId="0220F673" wp14:editId="2E00AC75">
            <wp:extent cx="6120765" cy="7245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99DFF" w14:textId="3B85D922" w:rsidR="00B149A6" w:rsidRDefault="00B149A6" w:rsidP="00B149A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Mapping UE-specific space in frequency.</w:t>
      </w:r>
    </w:p>
    <w:p w14:paraId="21A6D2E5" w14:textId="77777777" w:rsidR="001F28AA" w:rsidRPr="00796971" w:rsidRDefault="001F28AA" w:rsidP="001F28AA"/>
    <w:p w14:paraId="0D827FAF" w14:textId="34DF4B37" w:rsidR="0034111C" w:rsidRPr="00A51522" w:rsidRDefault="00355B39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7DF54905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D20CD6">
        <w:rPr>
          <w:bCs/>
        </w:rPr>
        <w:t>PDCCH search space design for NR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7CD1AC30" w14:textId="2EA9D6ED" w:rsidR="00C566AD" w:rsidRDefault="00C566AD" w:rsidP="00C566AD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Define a common solution for interleaved REG-to-CCE mapping applicable to both </w:t>
      </w:r>
      <w:r w:rsidR="00F10F9E">
        <w:rPr>
          <w:i/>
        </w:rPr>
        <w:t>CORESET supporting CSS and CORESET supporting USS</w:t>
      </w:r>
      <w:r w:rsidR="00F10F9E" w:rsidDel="00F10F9E">
        <w:rPr>
          <w:i/>
        </w:rPr>
        <w:t xml:space="preserve"> </w:t>
      </w:r>
    </w:p>
    <w:p w14:paraId="77369686" w14:textId="77777777" w:rsidR="00597C8F" w:rsidRDefault="00597C8F" w:rsidP="00597C8F">
      <w:pPr>
        <w:spacing w:after="0"/>
        <w:rPr>
          <w:i/>
          <w:lang w:val="en-US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Pr="002E29DF">
        <w:rPr>
          <w:i/>
        </w:rPr>
        <w:t xml:space="preserve">Multiple control resource sets can be defined, where </w:t>
      </w:r>
      <w:r w:rsidRPr="00597C8F">
        <w:rPr>
          <w:i/>
          <w:lang w:val="en-US"/>
        </w:rPr>
        <w:t>DMRS</w:t>
      </w:r>
      <w:r>
        <w:rPr>
          <w:i/>
          <w:lang w:val="en-US"/>
        </w:rPr>
        <w:t xml:space="preserve"> configuration and CCE to REG mapping are defined separately for each CORESET.</w:t>
      </w:r>
    </w:p>
    <w:p w14:paraId="522B5E97" w14:textId="279A735C" w:rsidR="00A91BA1" w:rsidRDefault="00597C8F" w:rsidP="00A91BA1">
      <w:pPr>
        <w:spacing w:after="0"/>
        <w:rPr>
          <w:i/>
          <w:lang w:val="en-US"/>
        </w:rPr>
      </w:pPr>
      <w:r>
        <w:rPr>
          <w:b/>
          <w:i/>
        </w:rPr>
        <w:t>Proposal #3</w:t>
      </w:r>
      <w:r w:rsidRPr="00D70CCE">
        <w:rPr>
          <w:b/>
          <w:i/>
        </w:rPr>
        <w:t>:</w:t>
      </w:r>
      <w:r>
        <w:t xml:space="preserve"> </w:t>
      </w:r>
      <w:r w:rsidRPr="00D70CCE">
        <w:rPr>
          <w:bCs/>
          <w:i/>
        </w:rPr>
        <w:t>A single control resource set can be configured with multiple search spaces.</w:t>
      </w:r>
    </w:p>
    <w:p w14:paraId="44347CAA" w14:textId="022DC64A" w:rsidR="00D502D7" w:rsidRPr="007F0222" w:rsidRDefault="00D502D7" w:rsidP="00D502D7">
      <w:pPr>
        <w:spacing w:after="0"/>
        <w:rPr>
          <w:b/>
          <w:i/>
        </w:rPr>
      </w:pPr>
      <w:r w:rsidRPr="00D70CCE">
        <w:rPr>
          <w:b/>
          <w:i/>
        </w:rPr>
        <w:t>Proposal #</w:t>
      </w:r>
      <w:r w:rsidR="004967DC">
        <w:rPr>
          <w:b/>
          <w:i/>
        </w:rPr>
        <w:t>4</w:t>
      </w:r>
      <w:r w:rsidRPr="00D70CCE">
        <w:rPr>
          <w:b/>
          <w:i/>
        </w:rPr>
        <w:t>:</w:t>
      </w:r>
      <w:r w:rsidRPr="007F0222">
        <w:rPr>
          <w:b/>
          <w:i/>
        </w:rPr>
        <w:t xml:space="preserve"> </w:t>
      </w:r>
      <w:r w:rsidRPr="007F0222">
        <w:rPr>
          <w:i/>
          <w:lang w:val="en-US"/>
        </w:rPr>
        <w:t>To control the reliability of PDCCH, at least the CCE aggregation levels 1, 2, 4 and 8 shall be supported.</w:t>
      </w:r>
    </w:p>
    <w:p w14:paraId="1ECD772E" w14:textId="6351B098" w:rsidR="00D502D7" w:rsidRPr="007F0222" w:rsidRDefault="00D502D7" w:rsidP="00D502D7">
      <w:pPr>
        <w:spacing w:after="0"/>
        <w:rPr>
          <w:b/>
          <w:i/>
        </w:rPr>
      </w:pPr>
      <w:r w:rsidRPr="00D70CCE">
        <w:rPr>
          <w:b/>
          <w:i/>
        </w:rPr>
        <w:t>Proposal #</w:t>
      </w:r>
      <w:r w:rsidR="004967DC">
        <w:rPr>
          <w:b/>
          <w:i/>
        </w:rPr>
        <w:t>5</w:t>
      </w:r>
      <w:r w:rsidRPr="00D70CCE">
        <w:rPr>
          <w:b/>
          <w:i/>
        </w:rPr>
        <w:t>:</w:t>
      </w:r>
      <w:r w:rsidRPr="007F0222">
        <w:rPr>
          <w:b/>
          <w:i/>
        </w:rPr>
        <w:t xml:space="preserve"> </w:t>
      </w:r>
      <w:r w:rsidRPr="007F0222">
        <w:rPr>
          <w:i/>
          <w:lang w:val="en-US"/>
        </w:rPr>
        <w:t xml:space="preserve">The control resource set has flexible size </w:t>
      </w:r>
      <w:proofErr w:type="spellStart"/>
      <w:r w:rsidRPr="007F0222">
        <w:rPr>
          <w:i/>
          <w:lang w:val="en-US"/>
        </w:rPr>
        <w:t>Nx</w:t>
      </w:r>
      <w:proofErr w:type="spellEnd"/>
      <w:r w:rsidRPr="007F0222">
        <w:rPr>
          <w:i/>
          <w:lang w:val="en-US"/>
        </w:rPr>
        <w:t xml:space="preserve"> 6REGs, with 4 &lt;= N &lt;= </w:t>
      </w:r>
      <w:proofErr w:type="spellStart"/>
      <w:r w:rsidRPr="007F0222">
        <w:rPr>
          <w:i/>
          <w:lang w:val="en-US"/>
        </w:rPr>
        <w:t>Nmax</w:t>
      </w:r>
      <w:proofErr w:type="spellEnd"/>
      <w:r w:rsidRPr="007F0222">
        <w:rPr>
          <w:i/>
          <w:lang w:val="en-US"/>
        </w:rPr>
        <w:t xml:space="preserve"> even integer.</w:t>
      </w:r>
    </w:p>
    <w:p w14:paraId="2106A4D4" w14:textId="6B485235" w:rsidR="00C566AD" w:rsidRDefault="00C566AD" w:rsidP="00C566AD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4967DC">
        <w:rPr>
          <w:b/>
          <w:i/>
        </w:rPr>
        <w:t>6</w:t>
      </w:r>
      <w:r w:rsidR="00D502D7">
        <w:rPr>
          <w:b/>
          <w:i/>
        </w:rPr>
        <w:t>:</w:t>
      </w:r>
      <w:r>
        <w:t xml:space="preserve"> </w:t>
      </w:r>
      <w:r w:rsidRPr="00184098">
        <w:rPr>
          <w:bCs/>
          <w:i/>
        </w:rPr>
        <w:t>Common search space consists of</w:t>
      </w:r>
      <w:r>
        <w:rPr>
          <w:bCs/>
          <w:i/>
        </w:rPr>
        <w:t xml:space="preserve"> NR-</w:t>
      </w:r>
      <w:r w:rsidRPr="00184098">
        <w:rPr>
          <w:bCs/>
          <w:i/>
        </w:rPr>
        <w:t xml:space="preserve">CCEs with </w:t>
      </w:r>
      <w:r>
        <w:rPr>
          <w:bCs/>
          <w:i/>
        </w:rPr>
        <w:t>REGs</w:t>
      </w:r>
      <w:r w:rsidRPr="00184098">
        <w:rPr>
          <w:bCs/>
          <w:i/>
        </w:rPr>
        <w:t xml:space="preserve"> </w:t>
      </w:r>
      <w:r>
        <w:rPr>
          <w:bCs/>
          <w:i/>
        </w:rPr>
        <w:t>interleaved</w:t>
      </w:r>
      <w:r w:rsidRPr="00184098">
        <w:rPr>
          <w:bCs/>
          <w:i/>
        </w:rPr>
        <w:t xml:space="preserve"> in the frequency</w:t>
      </w:r>
      <w:r>
        <w:rPr>
          <w:bCs/>
          <w:i/>
        </w:rPr>
        <w:t xml:space="preserve">. </w:t>
      </w:r>
    </w:p>
    <w:p w14:paraId="16EE2CF0" w14:textId="5086A786" w:rsidR="00C566AD" w:rsidRDefault="00C566AD" w:rsidP="00C566AD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4967DC">
        <w:rPr>
          <w:b/>
          <w:i/>
        </w:rPr>
        <w:t>7</w:t>
      </w:r>
      <w:r w:rsidR="00D502D7">
        <w:rPr>
          <w:b/>
          <w:i/>
        </w:rPr>
        <w:t>:</w:t>
      </w:r>
      <w:r>
        <w:t xml:space="preserve"> </w:t>
      </w:r>
      <w:r w:rsidRPr="00184098">
        <w:rPr>
          <w:bCs/>
          <w:i/>
        </w:rPr>
        <w:t xml:space="preserve">Common search space </w:t>
      </w:r>
      <w:r>
        <w:rPr>
          <w:bCs/>
          <w:i/>
        </w:rPr>
        <w:t xml:space="preserve">consists of NR-CCEs mapped according to frequency first -principle. </w:t>
      </w:r>
    </w:p>
    <w:p w14:paraId="4A3EB772" w14:textId="58D5ABA6" w:rsidR="00C566AD" w:rsidRDefault="00C566AD" w:rsidP="00C566AD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4967DC">
        <w:rPr>
          <w:b/>
          <w:i/>
        </w:rPr>
        <w:t>8</w:t>
      </w:r>
      <w:r>
        <w:t xml:space="preserve">: </w:t>
      </w:r>
      <w:proofErr w:type="spellStart"/>
      <w:r>
        <w:rPr>
          <w:bCs/>
          <w:i/>
        </w:rPr>
        <w:t>gNB</w:t>
      </w:r>
      <w:proofErr w:type="spellEnd"/>
      <w:r>
        <w:rPr>
          <w:bCs/>
          <w:i/>
        </w:rPr>
        <w:t xml:space="preserve"> configurability for CSS includes at least the starting RB and the CSS bandwidth.</w:t>
      </w:r>
      <w:r w:rsidRPr="007408D5">
        <w:rPr>
          <w:bCs/>
          <w:i/>
        </w:rPr>
        <w:t xml:space="preserve"> CSS location in frequency can be derived </w:t>
      </w:r>
      <w:r>
        <w:rPr>
          <w:bCs/>
          <w:i/>
        </w:rPr>
        <w:t>at least partially</w:t>
      </w:r>
      <w:r w:rsidRPr="007408D5">
        <w:rPr>
          <w:bCs/>
          <w:i/>
        </w:rPr>
        <w:t xml:space="preserve"> from synchronization signal block location in frequency.</w:t>
      </w:r>
    </w:p>
    <w:p w14:paraId="425FC0F8" w14:textId="1826F5B2" w:rsidR="00A91BA1" w:rsidRDefault="00A91BA1" w:rsidP="00A91BA1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4967DC">
        <w:rPr>
          <w:b/>
          <w:i/>
        </w:rPr>
        <w:t>9</w:t>
      </w:r>
      <w:r>
        <w:t xml:space="preserve">: </w:t>
      </w:r>
      <w:r>
        <w:rPr>
          <w:bCs/>
          <w:i/>
        </w:rPr>
        <w:t>User specific search space supports both non-interleaved and interleaved mapping of REGs in frequency for NR-CCE.</w:t>
      </w:r>
    </w:p>
    <w:p w14:paraId="65E5087A" w14:textId="77777777" w:rsidR="00355B39" w:rsidRDefault="00355B39" w:rsidP="005B1FF6">
      <w:pPr>
        <w:spacing w:after="0"/>
        <w:rPr>
          <w:bCs/>
          <w:i/>
        </w:rPr>
      </w:pP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4B94998C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26A024AA" w14:textId="1ED37CCF" w:rsidR="000762E8" w:rsidRDefault="000762E8" w:rsidP="000762E8">
      <w:pPr>
        <w:numPr>
          <w:ilvl w:val="0"/>
          <w:numId w:val="1"/>
        </w:numPr>
        <w:rPr>
          <w:sz w:val="18"/>
        </w:rPr>
      </w:pPr>
      <w:r w:rsidRPr="004E1CF4">
        <w:rPr>
          <w:sz w:val="18"/>
        </w:rPr>
        <w:t>RP-170847</w:t>
      </w:r>
      <w:r w:rsidRPr="00013455">
        <w:rPr>
          <w:sz w:val="18"/>
        </w:rPr>
        <w:t>, “</w:t>
      </w:r>
      <w:r w:rsidRPr="004E1CF4">
        <w:rPr>
          <w:i/>
          <w:sz w:val="18"/>
          <w:lang w:eastAsia="zh-CN"/>
        </w:rPr>
        <w:t>New WID on New Radio Access Technology</w:t>
      </w:r>
      <w:r w:rsidRPr="00013455">
        <w:rPr>
          <w:sz w:val="18"/>
        </w:rPr>
        <w:t xml:space="preserve">”, </w:t>
      </w:r>
      <w:r w:rsidRPr="00013455">
        <w:rPr>
          <w:sz w:val="18"/>
          <w:lang w:eastAsia="zh-CN"/>
        </w:rPr>
        <w:t>NTT DoCoMo</w:t>
      </w:r>
    </w:p>
    <w:p w14:paraId="68AB6712" w14:textId="2A753FA9" w:rsidR="000762E8" w:rsidRDefault="000762E8" w:rsidP="000762E8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718F1C86" w14:textId="3267C8B9" w:rsidR="00ED1759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</w:t>
      </w:r>
      <w:r w:rsidR="00D162EF">
        <w:rPr>
          <w:sz w:val="18"/>
        </w:rPr>
        <w:t>7</w:t>
      </w:r>
      <w:r w:rsidRPr="004C3EC7">
        <w:rPr>
          <w:sz w:val="18"/>
        </w:rPr>
        <w:t>, 3</w:t>
      </w:r>
      <w:r w:rsidR="0069011A">
        <w:rPr>
          <w:sz w:val="18"/>
        </w:rPr>
        <w:t>GP</w:t>
      </w:r>
      <w:r w:rsidRPr="004C3EC7">
        <w:rPr>
          <w:sz w:val="18"/>
        </w:rPr>
        <w:t>P</w:t>
      </w:r>
    </w:p>
    <w:p w14:paraId="03520977" w14:textId="528C2B89" w:rsidR="001F28AA" w:rsidRDefault="00C43547" w:rsidP="001F28AA">
      <w:pPr>
        <w:numPr>
          <w:ilvl w:val="0"/>
          <w:numId w:val="1"/>
        </w:numPr>
        <w:textAlignment w:val="auto"/>
        <w:rPr>
          <w:sz w:val="18"/>
        </w:rPr>
      </w:pPr>
      <w:r w:rsidRPr="001F28AA">
        <w:rPr>
          <w:sz w:val="18"/>
        </w:rPr>
        <w:t>RAN1 Chairman’s Notes, 3GPP TSG RAN WG1 Meeting NR Ad-Hoc, 3GPP.</w:t>
      </w:r>
    </w:p>
    <w:p w14:paraId="3D1EC4DF" w14:textId="77777777" w:rsidR="00ED6208" w:rsidRDefault="000762E8" w:rsidP="00ED6208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</w:t>
      </w:r>
      <w:r>
        <w:rPr>
          <w:sz w:val="18"/>
        </w:rPr>
        <w:t>8</w:t>
      </w:r>
      <w:r w:rsidRPr="004C3EC7">
        <w:rPr>
          <w:sz w:val="18"/>
        </w:rPr>
        <w:t>, 3</w:t>
      </w:r>
      <w:r>
        <w:rPr>
          <w:sz w:val="18"/>
        </w:rPr>
        <w:t>GP</w:t>
      </w:r>
      <w:r w:rsidRPr="004C3EC7">
        <w:rPr>
          <w:sz w:val="18"/>
        </w:rPr>
        <w:t>P</w:t>
      </w:r>
    </w:p>
    <w:p w14:paraId="6FB17694" w14:textId="77777777" w:rsidR="007F0222" w:rsidRDefault="00ED6208" w:rsidP="007F0222">
      <w:pPr>
        <w:numPr>
          <w:ilvl w:val="0"/>
          <w:numId w:val="1"/>
        </w:numPr>
        <w:rPr>
          <w:sz w:val="18"/>
        </w:rPr>
      </w:pPr>
      <w:r w:rsidRPr="00ED6208">
        <w:rPr>
          <w:sz w:val="18"/>
        </w:rPr>
        <w:t>RAN1 Chairman’s Notes, 3GPP TSG RAN WG1 Meeting #89, 3GPP</w:t>
      </w:r>
    </w:p>
    <w:p w14:paraId="6F74963A" w14:textId="44B1AFC8" w:rsidR="00663BF2" w:rsidRPr="007F0222" w:rsidRDefault="007F0222" w:rsidP="007F0222">
      <w:pPr>
        <w:numPr>
          <w:ilvl w:val="0"/>
          <w:numId w:val="1"/>
        </w:numPr>
        <w:rPr>
          <w:sz w:val="18"/>
        </w:rPr>
      </w:pPr>
      <w:r w:rsidRPr="007F0222">
        <w:rPr>
          <w:sz w:val="18"/>
        </w:rPr>
        <w:t>R1-1710978</w:t>
      </w:r>
      <w:r w:rsidR="00E614F2" w:rsidRPr="007F0222">
        <w:rPr>
          <w:sz w:val="18"/>
        </w:rPr>
        <w:t>, “</w:t>
      </w:r>
      <w:r w:rsidR="005C13D8" w:rsidRPr="007F0222">
        <w:rPr>
          <w:i/>
          <w:sz w:val="18"/>
        </w:rPr>
        <w:t>On the PDCCH construction for NR</w:t>
      </w:r>
      <w:r w:rsidR="005C13D8" w:rsidRPr="007F0222" w:rsidDel="005C13D8">
        <w:rPr>
          <w:i/>
          <w:sz w:val="18"/>
        </w:rPr>
        <w:t xml:space="preserve"> </w:t>
      </w:r>
      <w:r w:rsidR="00E614F2" w:rsidRPr="007F0222">
        <w:rPr>
          <w:sz w:val="18"/>
        </w:rPr>
        <w:t>”, Nokia, Alcatel-Lucent Shanghai Bell</w:t>
      </w:r>
    </w:p>
    <w:sectPr w:rsidR="00663BF2" w:rsidRPr="007F0222" w:rsidSect="000131D1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428A2" w14:textId="77777777" w:rsidR="00C45978" w:rsidRDefault="00C45978">
      <w:r>
        <w:separator/>
      </w:r>
    </w:p>
  </w:endnote>
  <w:endnote w:type="continuationSeparator" w:id="0">
    <w:p w14:paraId="5542568C" w14:textId="77777777" w:rsidR="00C45978" w:rsidRDefault="00C45978">
      <w:r>
        <w:continuationSeparator/>
      </w:r>
    </w:p>
  </w:endnote>
  <w:endnote w:type="continuationNotice" w:id="1">
    <w:p w14:paraId="1254997E" w14:textId="77777777" w:rsidR="00C45978" w:rsidRDefault="00C459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5E6C16" w:rsidRDefault="005E6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AE5C5" w14:textId="77777777" w:rsidR="00C45978" w:rsidRDefault="00C45978">
      <w:r>
        <w:separator/>
      </w:r>
    </w:p>
  </w:footnote>
  <w:footnote w:type="continuationSeparator" w:id="0">
    <w:p w14:paraId="21C24CAA" w14:textId="77777777" w:rsidR="00C45978" w:rsidRDefault="00C45978">
      <w:r>
        <w:continuationSeparator/>
      </w:r>
    </w:p>
  </w:footnote>
  <w:footnote w:type="continuationNotice" w:id="1">
    <w:p w14:paraId="4DC6EC61" w14:textId="77777777" w:rsidR="00C45978" w:rsidRDefault="00C459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5E6C16" w:rsidRDefault="005E6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742451"/>
    <w:multiLevelType w:val="hybridMultilevel"/>
    <w:tmpl w:val="CABAC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11B17"/>
    <w:multiLevelType w:val="hybridMultilevel"/>
    <w:tmpl w:val="FFF4FA6C"/>
    <w:lvl w:ilvl="0" w:tplc="8968C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6ED7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E91D6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AC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6AF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00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E6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C26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A1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DD0020"/>
    <w:multiLevelType w:val="hybridMultilevel"/>
    <w:tmpl w:val="00342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571A1E"/>
    <w:multiLevelType w:val="hybridMultilevel"/>
    <w:tmpl w:val="4190934C"/>
    <w:lvl w:ilvl="0" w:tplc="096CE470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B21CA"/>
    <w:multiLevelType w:val="hybridMultilevel"/>
    <w:tmpl w:val="E3E2D14C"/>
    <w:lvl w:ilvl="0" w:tplc="08061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25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0B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C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44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86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64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A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6C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7F061A"/>
    <w:multiLevelType w:val="hybridMultilevel"/>
    <w:tmpl w:val="99C6C8CA"/>
    <w:lvl w:ilvl="0" w:tplc="68EA5C9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06D40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F2E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AC0F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6ECE2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FE17A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C2342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BE838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7A639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91A00"/>
    <w:multiLevelType w:val="hybridMultilevel"/>
    <w:tmpl w:val="44B89A66"/>
    <w:lvl w:ilvl="0" w:tplc="A2B212C4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3BA41C6">
      <w:start w:val="82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0FE84E8">
      <w:start w:val="1"/>
      <w:numFmt w:val="bullet"/>
      <w:lvlText w:val="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66CC546" w:tentative="1">
      <w:start w:val="1"/>
      <w:numFmt w:val="bullet"/>
      <w:lvlText w:val="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C4AD900" w:tentative="1">
      <w:start w:val="1"/>
      <w:numFmt w:val="bullet"/>
      <w:lvlText w:val="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E0BA3E" w:tentative="1">
      <w:start w:val="1"/>
      <w:numFmt w:val="bullet"/>
      <w:lvlText w:val="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196263A" w:tentative="1">
      <w:start w:val="1"/>
      <w:numFmt w:val="bullet"/>
      <w:lvlText w:val="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E6C8C40" w:tentative="1">
      <w:start w:val="1"/>
      <w:numFmt w:val="bullet"/>
      <w:lvlText w:val="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2F0C876" w:tentative="1">
      <w:start w:val="1"/>
      <w:numFmt w:val="bullet"/>
      <w:lvlText w:val="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1365E6"/>
    <w:multiLevelType w:val="hybridMultilevel"/>
    <w:tmpl w:val="60A8A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6880F5E"/>
    <w:multiLevelType w:val="hybridMultilevel"/>
    <w:tmpl w:val="5D18F93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6F13FF1"/>
    <w:multiLevelType w:val="hybridMultilevel"/>
    <w:tmpl w:val="6E4A7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E77EE"/>
    <w:multiLevelType w:val="hybridMultilevel"/>
    <w:tmpl w:val="325423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12A20"/>
    <w:multiLevelType w:val="hybridMultilevel"/>
    <w:tmpl w:val="8C2CFEBA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eastAsia="MS PGothic" w:hint="default"/>
      </w:rPr>
    </w:lvl>
    <w:lvl w:ilvl="1" w:tplc="D116DF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eastAsia="MS PGothic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eastAsia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eastAsia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eastAsia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eastAsia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eastAsia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eastAsia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eastAsia="MS PGothic" w:hint="default"/>
      </w:rPr>
    </w:lvl>
  </w:abstractNum>
  <w:abstractNum w:abstractNumId="15" w15:restartNumberingAfterBreak="0">
    <w:nsid w:val="1F470D11"/>
    <w:multiLevelType w:val="hybridMultilevel"/>
    <w:tmpl w:val="E52C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53F67"/>
    <w:multiLevelType w:val="hybridMultilevel"/>
    <w:tmpl w:val="1DE05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D6E3C"/>
    <w:multiLevelType w:val="hybridMultilevel"/>
    <w:tmpl w:val="0EA8C6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3A01D9"/>
    <w:multiLevelType w:val="hybridMultilevel"/>
    <w:tmpl w:val="7E841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C03E3"/>
    <w:multiLevelType w:val="hybridMultilevel"/>
    <w:tmpl w:val="1F929540"/>
    <w:lvl w:ilvl="0" w:tplc="18C46AE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04346"/>
    <w:multiLevelType w:val="hybridMultilevel"/>
    <w:tmpl w:val="28C429F2"/>
    <w:lvl w:ilvl="0" w:tplc="461629E8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8D47CD"/>
    <w:multiLevelType w:val="hybridMultilevel"/>
    <w:tmpl w:val="A26EE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cs="Times New Roman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cs="Times New Roman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cs="Times New Roman" w:hint="default"/>
      </w:rPr>
    </w:lvl>
    <w:lvl w:ilvl="4" w:tplc="44DC0784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cs="Times New Roman" w:hint="default"/>
      </w:rPr>
    </w:lvl>
    <w:lvl w:ilvl="5" w:tplc="C4987BE2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cs="Times New Roman" w:hint="default"/>
      </w:rPr>
    </w:lvl>
    <w:lvl w:ilvl="6" w:tplc="E99223BC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cs="Times New Roman" w:hint="default"/>
      </w:rPr>
    </w:lvl>
    <w:lvl w:ilvl="7" w:tplc="69848B9C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cs="Times New Roman" w:hint="default"/>
      </w:rPr>
    </w:lvl>
    <w:lvl w:ilvl="8" w:tplc="5D084FE4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BA2C02"/>
    <w:multiLevelType w:val="hybridMultilevel"/>
    <w:tmpl w:val="851AC918"/>
    <w:lvl w:ilvl="0" w:tplc="6F8023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033E32"/>
    <w:multiLevelType w:val="hybridMultilevel"/>
    <w:tmpl w:val="64FA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0573E4"/>
    <w:multiLevelType w:val="hybridMultilevel"/>
    <w:tmpl w:val="8250BA1E"/>
    <w:lvl w:ilvl="0" w:tplc="BAFCFA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DCDF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10D0B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F4E2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EC46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FE3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258B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8EDD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66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B7586"/>
    <w:multiLevelType w:val="hybridMultilevel"/>
    <w:tmpl w:val="4DCCEF0E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56936"/>
    <w:multiLevelType w:val="hybridMultilevel"/>
    <w:tmpl w:val="1D0A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36495"/>
    <w:multiLevelType w:val="hybridMultilevel"/>
    <w:tmpl w:val="0492A6D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BF04BE"/>
    <w:multiLevelType w:val="hybridMultilevel"/>
    <w:tmpl w:val="360CBA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DD7016"/>
    <w:multiLevelType w:val="hybridMultilevel"/>
    <w:tmpl w:val="B5502ABE"/>
    <w:lvl w:ilvl="0" w:tplc="3786659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02EA1"/>
    <w:multiLevelType w:val="hybridMultilevel"/>
    <w:tmpl w:val="09CEA8FE"/>
    <w:lvl w:ilvl="0" w:tplc="B4128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24B6A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484E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65396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C4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A4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344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62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A8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056716"/>
    <w:multiLevelType w:val="hybridMultilevel"/>
    <w:tmpl w:val="69183EC2"/>
    <w:lvl w:ilvl="0" w:tplc="3A541246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E5686"/>
    <w:multiLevelType w:val="hybridMultilevel"/>
    <w:tmpl w:val="955449EC"/>
    <w:lvl w:ilvl="0" w:tplc="B73AB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CC68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D077F8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86AA4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C4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B2D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183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6F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05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793A15"/>
    <w:multiLevelType w:val="hybridMultilevel"/>
    <w:tmpl w:val="FA74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873E80"/>
    <w:multiLevelType w:val="hybridMultilevel"/>
    <w:tmpl w:val="DC82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42533"/>
    <w:multiLevelType w:val="hybridMultilevel"/>
    <w:tmpl w:val="B40E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3354E"/>
    <w:multiLevelType w:val="hybridMultilevel"/>
    <w:tmpl w:val="44749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101833"/>
    <w:multiLevelType w:val="hybridMultilevel"/>
    <w:tmpl w:val="0910E944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EF2459E">
      <w:numFmt w:val="bullet"/>
      <w:lvlText w:val=""/>
      <w:lvlJc w:val="left"/>
      <w:pPr>
        <w:ind w:left="1155" w:hanging="75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B5D99"/>
    <w:multiLevelType w:val="hybridMultilevel"/>
    <w:tmpl w:val="07DE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1232A"/>
    <w:multiLevelType w:val="hybridMultilevel"/>
    <w:tmpl w:val="7044420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7B636655"/>
    <w:multiLevelType w:val="hybridMultilevel"/>
    <w:tmpl w:val="197631A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7DF60FF1"/>
    <w:multiLevelType w:val="hybridMultilevel"/>
    <w:tmpl w:val="769A78CA"/>
    <w:lvl w:ilvl="0" w:tplc="75025A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4AF7E">
      <w:start w:val="8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801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06B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E5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61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E9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A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EB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1952D0"/>
    <w:multiLevelType w:val="hybridMultilevel"/>
    <w:tmpl w:val="351CD2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7E5D0E1D"/>
    <w:multiLevelType w:val="hybridMultilevel"/>
    <w:tmpl w:val="0EA8C6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22"/>
  </w:num>
  <w:num w:numId="3">
    <w:abstractNumId w:val="5"/>
  </w:num>
  <w:num w:numId="4">
    <w:abstractNumId w:val="45"/>
  </w:num>
  <w:num w:numId="5">
    <w:abstractNumId w:val="16"/>
  </w:num>
  <w:num w:numId="6">
    <w:abstractNumId w:val="2"/>
  </w:num>
  <w:num w:numId="7">
    <w:abstractNumId w:val="15"/>
  </w:num>
  <w:num w:numId="8">
    <w:abstractNumId w:val="37"/>
  </w:num>
  <w:num w:numId="9">
    <w:abstractNumId w:val="8"/>
  </w:num>
  <w:num w:numId="10">
    <w:abstractNumId w:val="7"/>
  </w:num>
  <w:num w:numId="11">
    <w:abstractNumId w:val="44"/>
  </w:num>
  <w:num w:numId="12">
    <w:abstractNumId w:val="27"/>
  </w:num>
  <w:num w:numId="13">
    <w:abstractNumId w:val="6"/>
  </w:num>
  <w:num w:numId="14">
    <w:abstractNumId w:val="33"/>
  </w:num>
  <w:num w:numId="15">
    <w:abstractNumId w:val="35"/>
  </w:num>
  <w:num w:numId="16">
    <w:abstractNumId w:val="23"/>
  </w:num>
  <w:num w:numId="17">
    <w:abstractNumId w:val="41"/>
  </w:num>
  <w:num w:numId="18">
    <w:abstractNumId w:val="29"/>
  </w:num>
  <w:num w:numId="19">
    <w:abstractNumId w:val="4"/>
  </w:num>
  <w:num w:numId="20">
    <w:abstractNumId w:val="31"/>
  </w:num>
  <w:num w:numId="21">
    <w:abstractNumId w:val="21"/>
  </w:num>
  <w:num w:numId="22">
    <w:abstractNumId w:val="47"/>
  </w:num>
  <w:num w:numId="23">
    <w:abstractNumId w:val="28"/>
  </w:num>
  <w:num w:numId="24">
    <w:abstractNumId w:val="40"/>
  </w:num>
  <w:num w:numId="25">
    <w:abstractNumId w:val="38"/>
  </w:num>
  <w:num w:numId="26">
    <w:abstractNumId w:val="26"/>
  </w:num>
  <w:num w:numId="27">
    <w:abstractNumId w:val="10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</w:num>
  <w:num w:numId="30">
    <w:abstractNumId w:val="11"/>
  </w:num>
  <w:num w:numId="31">
    <w:abstractNumId w:val="34"/>
  </w:num>
  <w:num w:numId="32">
    <w:abstractNumId w:val="13"/>
  </w:num>
  <w:num w:numId="33">
    <w:abstractNumId w:val="46"/>
  </w:num>
  <w:num w:numId="34">
    <w:abstractNumId w:val="17"/>
  </w:num>
  <w:num w:numId="35">
    <w:abstractNumId w:val="1"/>
  </w:num>
  <w:num w:numId="36">
    <w:abstractNumId w:val="36"/>
  </w:num>
  <w:num w:numId="37">
    <w:abstractNumId w:val="12"/>
  </w:num>
  <w:num w:numId="38">
    <w:abstractNumId w:val="30"/>
  </w:num>
  <w:num w:numId="39">
    <w:abstractNumId w:val="3"/>
  </w:num>
  <w:num w:numId="40">
    <w:abstractNumId w:val="39"/>
  </w:num>
  <w:num w:numId="41">
    <w:abstractNumId w:val="42"/>
  </w:num>
  <w:num w:numId="42">
    <w:abstractNumId w:val="18"/>
  </w:num>
  <w:num w:numId="43">
    <w:abstractNumId w:val="0"/>
  </w:num>
  <w:num w:numId="44">
    <w:abstractNumId w:val="14"/>
  </w:num>
  <w:num w:numId="45">
    <w:abstractNumId w:val="32"/>
  </w:num>
  <w:num w:numId="46">
    <w:abstractNumId w:val="19"/>
  </w:num>
  <w:num w:numId="47">
    <w:abstractNumId w:val="25"/>
  </w:num>
  <w:num w:numId="48">
    <w:abstractNumId w:val="20"/>
  </w:num>
  <w:num w:numId="49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i-FI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0072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484F"/>
    <w:rsid w:val="00035691"/>
    <w:rsid w:val="0004132D"/>
    <w:rsid w:val="00041358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2B"/>
    <w:rsid w:val="00052850"/>
    <w:rsid w:val="000528A2"/>
    <w:rsid w:val="00052BBA"/>
    <w:rsid w:val="00052C0A"/>
    <w:rsid w:val="00054D9D"/>
    <w:rsid w:val="00055676"/>
    <w:rsid w:val="00056544"/>
    <w:rsid w:val="00060269"/>
    <w:rsid w:val="00060D8E"/>
    <w:rsid w:val="00062159"/>
    <w:rsid w:val="00062ABB"/>
    <w:rsid w:val="000631B7"/>
    <w:rsid w:val="00063D9E"/>
    <w:rsid w:val="00064AD3"/>
    <w:rsid w:val="00065088"/>
    <w:rsid w:val="000652D3"/>
    <w:rsid w:val="000654A0"/>
    <w:rsid w:val="00067D46"/>
    <w:rsid w:val="000707CA"/>
    <w:rsid w:val="000707FF"/>
    <w:rsid w:val="0007208A"/>
    <w:rsid w:val="00072BBA"/>
    <w:rsid w:val="00072FF5"/>
    <w:rsid w:val="00075FDA"/>
    <w:rsid w:val="000762E8"/>
    <w:rsid w:val="00076386"/>
    <w:rsid w:val="00076971"/>
    <w:rsid w:val="00076D82"/>
    <w:rsid w:val="0008153C"/>
    <w:rsid w:val="00081EC2"/>
    <w:rsid w:val="000823FE"/>
    <w:rsid w:val="00083800"/>
    <w:rsid w:val="00084A65"/>
    <w:rsid w:val="00091A92"/>
    <w:rsid w:val="00093C49"/>
    <w:rsid w:val="00095A80"/>
    <w:rsid w:val="00097370"/>
    <w:rsid w:val="000973C8"/>
    <w:rsid w:val="000973E1"/>
    <w:rsid w:val="000A1402"/>
    <w:rsid w:val="000A20BA"/>
    <w:rsid w:val="000A262C"/>
    <w:rsid w:val="000A38C0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4BCA"/>
    <w:rsid w:val="000C501D"/>
    <w:rsid w:val="000C74BA"/>
    <w:rsid w:val="000C7531"/>
    <w:rsid w:val="000C7C3F"/>
    <w:rsid w:val="000D0924"/>
    <w:rsid w:val="000D0BD6"/>
    <w:rsid w:val="000D0C61"/>
    <w:rsid w:val="000D27AD"/>
    <w:rsid w:val="000D27E7"/>
    <w:rsid w:val="000D29D1"/>
    <w:rsid w:val="000D2B0A"/>
    <w:rsid w:val="000D3286"/>
    <w:rsid w:val="000D344D"/>
    <w:rsid w:val="000D40E2"/>
    <w:rsid w:val="000D40E7"/>
    <w:rsid w:val="000D584F"/>
    <w:rsid w:val="000D63BF"/>
    <w:rsid w:val="000E071E"/>
    <w:rsid w:val="000E27AA"/>
    <w:rsid w:val="000E337A"/>
    <w:rsid w:val="000E4350"/>
    <w:rsid w:val="000E4408"/>
    <w:rsid w:val="000E5716"/>
    <w:rsid w:val="000E73D4"/>
    <w:rsid w:val="000E75EA"/>
    <w:rsid w:val="000E7A79"/>
    <w:rsid w:val="000E7F02"/>
    <w:rsid w:val="000F15B2"/>
    <w:rsid w:val="000F19DE"/>
    <w:rsid w:val="000F2E1F"/>
    <w:rsid w:val="000F37B0"/>
    <w:rsid w:val="000F4595"/>
    <w:rsid w:val="000F46C5"/>
    <w:rsid w:val="000F4CB2"/>
    <w:rsid w:val="000F568D"/>
    <w:rsid w:val="000F6351"/>
    <w:rsid w:val="000F6FDD"/>
    <w:rsid w:val="00101C4F"/>
    <w:rsid w:val="00102C9F"/>
    <w:rsid w:val="001036C8"/>
    <w:rsid w:val="00104205"/>
    <w:rsid w:val="001068D2"/>
    <w:rsid w:val="001103BD"/>
    <w:rsid w:val="00111208"/>
    <w:rsid w:val="00111808"/>
    <w:rsid w:val="0011339F"/>
    <w:rsid w:val="00114E96"/>
    <w:rsid w:val="0011531A"/>
    <w:rsid w:val="00115828"/>
    <w:rsid w:val="0011644A"/>
    <w:rsid w:val="00117332"/>
    <w:rsid w:val="001204DD"/>
    <w:rsid w:val="00122839"/>
    <w:rsid w:val="001237AC"/>
    <w:rsid w:val="00123FC0"/>
    <w:rsid w:val="00124665"/>
    <w:rsid w:val="00124D61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381"/>
    <w:rsid w:val="00137873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442A"/>
    <w:rsid w:val="00154DA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296"/>
    <w:rsid w:val="001818A7"/>
    <w:rsid w:val="00182725"/>
    <w:rsid w:val="001829C8"/>
    <w:rsid w:val="00182CA0"/>
    <w:rsid w:val="0018409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263"/>
    <w:rsid w:val="001A15C6"/>
    <w:rsid w:val="001A2D64"/>
    <w:rsid w:val="001A5E19"/>
    <w:rsid w:val="001B01FA"/>
    <w:rsid w:val="001B0832"/>
    <w:rsid w:val="001B18A7"/>
    <w:rsid w:val="001B2762"/>
    <w:rsid w:val="001B36FC"/>
    <w:rsid w:val="001B41ED"/>
    <w:rsid w:val="001B4607"/>
    <w:rsid w:val="001B69CA"/>
    <w:rsid w:val="001B7E0C"/>
    <w:rsid w:val="001C0674"/>
    <w:rsid w:val="001C0CCD"/>
    <w:rsid w:val="001C226F"/>
    <w:rsid w:val="001C52F3"/>
    <w:rsid w:val="001C66AC"/>
    <w:rsid w:val="001C6706"/>
    <w:rsid w:val="001C6754"/>
    <w:rsid w:val="001C77F0"/>
    <w:rsid w:val="001D04AA"/>
    <w:rsid w:val="001D46A0"/>
    <w:rsid w:val="001D4E22"/>
    <w:rsid w:val="001D7CA4"/>
    <w:rsid w:val="001D7E58"/>
    <w:rsid w:val="001E30A0"/>
    <w:rsid w:val="001E386E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28AA"/>
    <w:rsid w:val="001F34DA"/>
    <w:rsid w:val="001F4DAC"/>
    <w:rsid w:val="001F5019"/>
    <w:rsid w:val="001F650F"/>
    <w:rsid w:val="001F67AA"/>
    <w:rsid w:val="001F7599"/>
    <w:rsid w:val="00204B3A"/>
    <w:rsid w:val="0020535A"/>
    <w:rsid w:val="00206955"/>
    <w:rsid w:val="00206CCA"/>
    <w:rsid w:val="00210309"/>
    <w:rsid w:val="00211EFC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085"/>
    <w:rsid w:val="00224A2C"/>
    <w:rsid w:val="002256D9"/>
    <w:rsid w:val="00225FFF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2DE1"/>
    <w:rsid w:val="00233403"/>
    <w:rsid w:val="00233440"/>
    <w:rsid w:val="00233D0E"/>
    <w:rsid w:val="0023487D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77DF"/>
    <w:rsid w:val="00251AD6"/>
    <w:rsid w:val="00252473"/>
    <w:rsid w:val="00252BBC"/>
    <w:rsid w:val="00252C17"/>
    <w:rsid w:val="0025307F"/>
    <w:rsid w:val="002551BD"/>
    <w:rsid w:val="002568D0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4CC8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9136E"/>
    <w:rsid w:val="00292399"/>
    <w:rsid w:val="002930C3"/>
    <w:rsid w:val="00294445"/>
    <w:rsid w:val="00294B4D"/>
    <w:rsid w:val="00294E53"/>
    <w:rsid w:val="002960D5"/>
    <w:rsid w:val="00296371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EEA"/>
    <w:rsid w:val="002C47AD"/>
    <w:rsid w:val="002C6034"/>
    <w:rsid w:val="002C635B"/>
    <w:rsid w:val="002C7CFF"/>
    <w:rsid w:val="002D0BC6"/>
    <w:rsid w:val="002D105F"/>
    <w:rsid w:val="002D11F7"/>
    <w:rsid w:val="002D17C5"/>
    <w:rsid w:val="002D365F"/>
    <w:rsid w:val="002D406E"/>
    <w:rsid w:val="002D4127"/>
    <w:rsid w:val="002D5EB7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33B"/>
    <w:rsid w:val="002F2D8F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DCA"/>
    <w:rsid w:val="00313F96"/>
    <w:rsid w:val="003150CE"/>
    <w:rsid w:val="00315AAB"/>
    <w:rsid w:val="003175E1"/>
    <w:rsid w:val="00317BD0"/>
    <w:rsid w:val="00320299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443D"/>
    <w:rsid w:val="00354FEE"/>
    <w:rsid w:val="00355B39"/>
    <w:rsid w:val="00356275"/>
    <w:rsid w:val="003569B7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09DD"/>
    <w:rsid w:val="00393E44"/>
    <w:rsid w:val="00394270"/>
    <w:rsid w:val="00397AB6"/>
    <w:rsid w:val="00397ACA"/>
    <w:rsid w:val="003A10C3"/>
    <w:rsid w:val="003A2F16"/>
    <w:rsid w:val="003A597F"/>
    <w:rsid w:val="003A71A8"/>
    <w:rsid w:val="003B00CA"/>
    <w:rsid w:val="003B030B"/>
    <w:rsid w:val="003B0432"/>
    <w:rsid w:val="003B0821"/>
    <w:rsid w:val="003B0BE9"/>
    <w:rsid w:val="003B0DAF"/>
    <w:rsid w:val="003B2E9B"/>
    <w:rsid w:val="003B2F8D"/>
    <w:rsid w:val="003B4FAA"/>
    <w:rsid w:val="003B547A"/>
    <w:rsid w:val="003B58A0"/>
    <w:rsid w:val="003B68C8"/>
    <w:rsid w:val="003B6CB0"/>
    <w:rsid w:val="003B75B9"/>
    <w:rsid w:val="003C0DA2"/>
    <w:rsid w:val="003C1A18"/>
    <w:rsid w:val="003C2902"/>
    <w:rsid w:val="003C3261"/>
    <w:rsid w:val="003C5C41"/>
    <w:rsid w:val="003C7461"/>
    <w:rsid w:val="003D0788"/>
    <w:rsid w:val="003D132A"/>
    <w:rsid w:val="003D1517"/>
    <w:rsid w:val="003D2938"/>
    <w:rsid w:val="003D2C75"/>
    <w:rsid w:val="003D3216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073"/>
    <w:rsid w:val="003E2A2D"/>
    <w:rsid w:val="003E3497"/>
    <w:rsid w:val="003E521F"/>
    <w:rsid w:val="003E5606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1C62"/>
    <w:rsid w:val="00406B4D"/>
    <w:rsid w:val="0041443C"/>
    <w:rsid w:val="00414ED9"/>
    <w:rsid w:val="004154F7"/>
    <w:rsid w:val="0041641B"/>
    <w:rsid w:val="00416D44"/>
    <w:rsid w:val="004176FF"/>
    <w:rsid w:val="00421A27"/>
    <w:rsid w:val="00421D0A"/>
    <w:rsid w:val="004241C5"/>
    <w:rsid w:val="00424FA7"/>
    <w:rsid w:val="00426A87"/>
    <w:rsid w:val="004309D8"/>
    <w:rsid w:val="00430E08"/>
    <w:rsid w:val="004313D1"/>
    <w:rsid w:val="00431FD5"/>
    <w:rsid w:val="00432110"/>
    <w:rsid w:val="00433EBE"/>
    <w:rsid w:val="00434406"/>
    <w:rsid w:val="004359EB"/>
    <w:rsid w:val="00440FED"/>
    <w:rsid w:val="00441194"/>
    <w:rsid w:val="00441B0A"/>
    <w:rsid w:val="00441B92"/>
    <w:rsid w:val="00442607"/>
    <w:rsid w:val="0044474B"/>
    <w:rsid w:val="00445FF7"/>
    <w:rsid w:val="00450575"/>
    <w:rsid w:val="00453341"/>
    <w:rsid w:val="004545C6"/>
    <w:rsid w:val="00454DCA"/>
    <w:rsid w:val="004561C0"/>
    <w:rsid w:val="00456544"/>
    <w:rsid w:val="00456649"/>
    <w:rsid w:val="004567B7"/>
    <w:rsid w:val="00456856"/>
    <w:rsid w:val="00457810"/>
    <w:rsid w:val="00461210"/>
    <w:rsid w:val="00462490"/>
    <w:rsid w:val="00462A0A"/>
    <w:rsid w:val="00465299"/>
    <w:rsid w:val="00465C91"/>
    <w:rsid w:val="00466A0F"/>
    <w:rsid w:val="0046795B"/>
    <w:rsid w:val="004708C0"/>
    <w:rsid w:val="004715CB"/>
    <w:rsid w:val="00471863"/>
    <w:rsid w:val="00473293"/>
    <w:rsid w:val="00473A14"/>
    <w:rsid w:val="00474CA8"/>
    <w:rsid w:val="00474E43"/>
    <w:rsid w:val="00475A4A"/>
    <w:rsid w:val="0048076D"/>
    <w:rsid w:val="004817DD"/>
    <w:rsid w:val="00481C24"/>
    <w:rsid w:val="00481D90"/>
    <w:rsid w:val="00482CD4"/>
    <w:rsid w:val="00483261"/>
    <w:rsid w:val="00484021"/>
    <w:rsid w:val="00484C5D"/>
    <w:rsid w:val="00484EEC"/>
    <w:rsid w:val="00485843"/>
    <w:rsid w:val="00485B23"/>
    <w:rsid w:val="0048630D"/>
    <w:rsid w:val="004874E4"/>
    <w:rsid w:val="0049070D"/>
    <w:rsid w:val="00490885"/>
    <w:rsid w:val="004914A9"/>
    <w:rsid w:val="00491BE4"/>
    <w:rsid w:val="00491DB2"/>
    <w:rsid w:val="00492877"/>
    <w:rsid w:val="004967DC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3FA9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E7ED0"/>
    <w:rsid w:val="004F0224"/>
    <w:rsid w:val="004F0DB4"/>
    <w:rsid w:val="004F0E04"/>
    <w:rsid w:val="004F1EBC"/>
    <w:rsid w:val="004F20E8"/>
    <w:rsid w:val="004F2DDD"/>
    <w:rsid w:val="004F3076"/>
    <w:rsid w:val="004F3B71"/>
    <w:rsid w:val="004F5154"/>
    <w:rsid w:val="004F5835"/>
    <w:rsid w:val="004F661C"/>
    <w:rsid w:val="004F6629"/>
    <w:rsid w:val="004F6D99"/>
    <w:rsid w:val="00500572"/>
    <w:rsid w:val="00501304"/>
    <w:rsid w:val="00501425"/>
    <w:rsid w:val="005036BE"/>
    <w:rsid w:val="00503B72"/>
    <w:rsid w:val="00504311"/>
    <w:rsid w:val="0050485C"/>
    <w:rsid w:val="00504AC6"/>
    <w:rsid w:val="00510C5E"/>
    <w:rsid w:val="00511079"/>
    <w:rsid w:val="005111BD"/>
    <w:rsid w:val="00511CDF"/>
    <w:rsid w:val="00512829"/>
    <w:rsid w:val="00513839"/>
    <w:rsid w:val="00513B29"/>
    <w:rsid w:val="00513DEF"/>
    <w:rsid w:val="0051423C"/>
    <w:rsid w:val="00514C91"/>
    <w:rsid w:val="005153CE"/>
    <w:rsid w:val="00516241"/>
    <w:rsid w:val="00516FD9"/>
    <w:rsid w:val="0051791D"/>
    <w:rsid w:val="00520D6D"/>
    <w:rsid w:val="0052308F"/>
    <w:rsid w:val="00523E75"/>
    <w:rsid w:val="005243E0"/>
    <w:rsid w:val="005256F3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40C9"/>
    <w:rsid w:val="00535CBA"/>
    <w:rsid w:val="005375FE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47547"/>
    <w:rsid w:val="005518ED"/>
    <w:rsid w:val="00552093"/>
    <w:rsid w:val="00553A72"/>
    <w:rsid w:val="00554E4B"/>
    <w:rsid w:val="00555F67"/>
    <w:rsid w:val="00556605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542"/>
    <w:rsid w:val="00571CA8"/>
    <w:rsid w:val="00580793"/>
    <w:rsid w:val="00581470"/>
    <w:rsid w:val="00581893"/>
    <w:rsid w:val="00582087"/>
    <w:rsid w:val="005831DD"/>
    <w:rsid w:val="00584320"/>
    <w:rsid w:val="0058436F"/>
    <w:rsid w:val="00585484"/>
    <w:rsid w:val="00587229"/>
    <w:rsid w:val="00587503"/>
    <w:rsid w:val="005877C3"/>
    <w:rsid w:val="00587F7F"/>
    <w:rsid w:val="00590E8D"/>
    <w:rsid w:val="00591511"/>
    <w:rsid w:val="00591DA3"/>
    <w:rsid w:val="0059331A"/>
    <w:rsid w:val="00596BBA"/>
    <w:rsid w:val="005972F8"/>
    <w:rsid w:val="005975C4"/>
    <w:rsid w:val="00597C8F"/>
    <w:rsid w:val="00597ED8"/>
    <w:rsid w:val="005A2D6D"/>
    <w:rsid w:val="005A34D5"/>
    <w:rsid w:val="005A4904"/>
    <w:rsid w:val="005A4959"/>
    <w:rsid w:val="005A515A"/>
    <w:rsid w:val="005A6BC4"/>
    <w:rsid w:val="005A704D"/>
    <w:rsid w:val="005B1FF6"/>
    <w:rsid w:val="005B3C6D"/>
    <w:rsid w:val="005B4045"/>
    <w:rsid w:val="005B49A7"/>
    <w:rsid w:val="005B609E"/>
    <w:rsid w:val="005B6DF6"/>
    <w:rsid w:val="005B6EA6"/>
    <w:rsid w:val="005B780E"/>
    <w:rsid w:val="005B7B7D"/>
    <w:rsid w:val="005C13D8"/>
    <w:rsid w:val="005C1948"/>
    <w:rsid w:val="005C263C"/>
    <w:rsid w:val="005C2679"/>
    <w:rsid w:val="005C41D4"/>
    <w:rsid w:val="005C737D"/>
    <w:rsid w:val="005D0079"/>
    <w:rsid w:val="005D059A"/>
    <w:rsid w:val="005D07C5"/>
    <w:rsid w:val="005D1FF8"/>
    <w:rsid w:val="005D4302"/>
    <w:rsid w:val="005D5877"/>
    <w:rsid w:val="005D5A20"/>
    <w:rsid w:val="005D786C"/>
    <w:rsid w:val="005E00E5"/>
    <w:rsid w:val="005E049F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04D"/>
    <w:rsid w:val="00600CEB"/>
    <w:rsid w:val="00600CF7"/>
    <w:rsid w:val="00601DF1"/>
    <w:rsid w:val="00602A84"/>
    <w:rsid w:val="00602AA1"/>
    <w:rsid w:val="00603131"/>
    <w:rsid w:val="00604367"/>
    <w:rsid w:val="0060444F"/>
    <w:rsid w:val="006044BE"/>
    <w:rsid w:val="0060475F"/>
    <w:rsid w:val="006060C2"/>
    <w:rsid w:val="00606A26"/>
    <w:rsid w:val="00607D81"/>
    <w:rsid w:val="00610747"/>
    <w:rsid w:val="00610E03"/>
    <w:rsid w:val="0061176E"/>
    <w:rsid w:val="0061417F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1762"/>
    <w:rsid w:val="00631F4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4B3B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AAC"/>
    <w:rsid w:val="00656B96"/>
    <w:rsid w:val="00656CF4"/>
    <w:rsid w:val="0065736B"/>
    <w:rsid w:val="00657AE5"/>
    <w:rsid w:val="006619B0"/>
    <w:rsid w:val="00662012"/>
    <w:rsid w:val="00662543"/>
    <w:rsid w:val="006626D0"/>
    <w:rsid w:val="00663BF2"/>
    <w:rsid w:val="00663C6F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4D5"/>
    <w:rsid w:val="00674E6A"/>
    <w:rsid w:val="00676A64"/>
    <w:rsid w:val="00677925"/>
    <w:rsid w:val="00680F46"/>
    <w:rsid w:val="00681FDC"/>
    <w:rsid w:val="006829E8"/>
    <w:rsid w:val="00682B53"/>
    <w:rsid w:val="00682F27"/>
    <w:rsid w:val="0069011A"/>
    <w:rsid w:val="00690E2E"/>
    <w:rsid w:val="006915D7"/>
    <w:rsid w:val="00692814"/>
    <w:rsid w:val="006932E7"/>
    <w:rsid w:val="00693347"/>
    <w:rsid w:val="0069334C"/>
    <w:rsid w:val="00696D63"/>
    <w:rsid w:val="006A032F"/>
    <w:rsid w:val="006A41AE"/>
    <w:rsid w:val="006A4856"/>
    <w:rsid w:val="006A5047"/>
    <w:rsid w:val="006A564B"/>
    <w:rsid w:val="006A6B2F"/>
    <w:rsid w:val="006B08CF"/>
    <w:rsid w:val="006B0B90"/>
    <w:rsid w:val="006B0D3A"/>
    <w:rsid w:val="006B1545"/>
    <w:rsid w:val="006B2DA7"/>
    <w:rsid w:val="006B2F4D"/>
    <w:rsid w:val="006B3682"/>
    <w:rsid w:val="006B48CB"/>
    <w:rsid w:val="006C08C5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32E"/>
    <w:rsid w:val="006D66A6"/>
    <w:rsid w:val="006E094A"/>
    <w:rsid w:val="006E12B1"/>
    <w:rsid w:val="006E13D1"/>
    <w:rsid w:val="006E283E"/>
    <w:rsid w:val="006E4D0C"/>
    <w:rsid w:val="006E4D1B"/>
    <w:rsid w:val="006E57BE"/>
    <w:rsid w:val="006E5B78"/>
    <w:rsid w:val="006E6BA3"/>
    <w:rsid w:val="006F01EB"/>
    <w:rsid w:val="006F1116"/>
    <w:rsid w:val="006F3196"/>
    <w:rsid w:val="006F3C54"/>
    <w:rsid w:val="006F4110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4926"/>
    <w:rsid w:val="007155A9"/>
    <w:rsid w:val="007158E1"/>
    <w:rsid w:val="0071705B"/>
    <w:rsid w:val="00720505"/>
    <w:rsid w:val="007218B8"/>
    <w:rsid w:val="007236A3"/>
    <w:rsid w:val="007239B6"/>
    <w:rsid w:val="0072490A"/>
    <w:rsid w:val="0072517D"/>
    <w:rsid w:val="00726878"/>
    <w:rsid w:val="00730420"/>
    <w:rsid w:val="0073124A"/>
    <w:rsid w:val="007317FF"/>
    <w:rsid w:val="00731B79"/>
    <w:rsid w:val="00733893"/>
    <w:rsid w:val="00734A05"/>
    <w:rsid w:val="00735C6F"/>
    <w:rsid w:val="00736D67"/>
    <w:rsid w:val="007408D5"/>
    <w:rsid w:val="00742B44"/>
    <w:rsid w:val="0074655A"/>
    <w:rsid w:val="007469B7"/>
    <w:rsid w:val="00753BB5"/>
    <w:rsid w:val="007558AA"/>
    <w:rsid w:val="00756832"/>
    <w:rsid w:val="007622B4"/>
    <w:rsid w:val="007626D0"/>
    <w:rsid w:val="007651CA"/>
    <w:rsid w:val="00767519"/>
    <w:rsid w:val="00767EE3"/>
    <w:rsid w:val="007704E1"/>
    <w:rsid w:val="00772569"/>
    <w:rsid w:val="00772E8C"/>
    <w:rsid w:val="007736D3"/>
    <w:rsid w:val="00773889"/>
    <w:rsid w:val="00773B54"/>
    <w:rsid w:val="0077500F"/>
    <w:rsid w:val="0077548E"/>
    <w:rsid w:val="00777315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63FB"/>
    <w:rsid w:val="00787051"/>
    <w:rsid w:val="0079018D"/>
    <w:rsid w:val="00791A00"/>
    <w:rsid w:val="00791DBA"/>
    <w:rsid w:val="00792CEE"/>
    <w:rsid w:val="00794E92"/>
    <w:rsid w:val="0079656A"/>
    <w:rsid w:val="00796971"/>
    <w:rsid w:val="00796D86"/>
    <w:rsid w:val="00796F15"/>
    <w:rsid w:val="007A138F"/>
    <w:rsid w:val="007A1640"/>
    <w:rsid w:val="007A2672"/>
    <w:rsid w:val="007A39DF"/>
    <w:rsid w:val="007A43ED"/>
    <w:rsid w:val="007A4997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B7AF5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432A"/>
    <w:rsid w:val="007D5E27"/>
    <w:rsid w:val="007D6F64"/>
    <w:rsid w:val="007D7102"/>
    <w:rsid w:val="007E25AB"/>
    <w:rsid w:val="007E2C70"/>
    <w:rsid w:val="007E5AC2"/>
    <w:rsid w:val="007E79C5"/>
    <w:rsid w:val="007F0036"/>
    <w:rsid w:val="007F0222"/>
    <w:rsid w:val="007F143A"/>
    <w:rsid w:val="007F2845"/>
    <w:rsid w:val="007F3F94"/>
    <w:rsid w:val="007F43BC"/>
    <w:rsid w:val="007F4740"/>
    <w:rsid w:val="007F5CEB"/>
    <w:rsid w:val="008006C6"/>
    <w:rsid w:val="00800C52"/>
    <w:rsid w:val="0080153E"/>
    <w:rsid w:val="0080742D"/>
    <w:rsid w:val="008100AC"/>
    <w:rsid w:val="008107D1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6B7A"/>
    <w:rsid w:val="008409AA"/>
    <w:rsid w:val="00840FB8"/>
    <w:rsid w:val="0084353E"/>
    <w:rsid w:val="00843A7A"/>
    <w:rsid w:val="008444EE"/>
    <w:rsid w:val="008447F5"/>
    <w:rsid w:val="00846292"/>
    <w:rsid w:val="00850413"/>
    <w:rsid w:val="008506E1"/>
    <w:rsid w:val="008515EE"/>
    <w:rsid w:val="008528D3"/>
    <w:rsid w:val="00852BAE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D04"/>
    <w:rsid w:val="0087121B"/>
    <w:rsid w:val="008714B6"/>
    <w:rsid w:val="008743F3"/>
    <w:rsid w:val="0087444A"/>
    <w:rsid w:val="00875139"/>
    <w:rsid w:val="00875410"/>
    <w:rsid w:val="00880EDF"/>
    <w:rsid w:val="00881D4F"/>
    <w:rsid w:val="00882DE6"/>
    <w:rsid w:val="00883D4D"/>
    <w:rsid w:val="0088444E"/>
    <w:rsid w:val="00884B59"/>
    <w:rsid w:val="008850BA"/>
    <w:rsid w:val="0088583D"/>
    <w:rsid w:val="00885876"/>
    <w:rsid w:val="00886185"/>
    <w:rsid w:val="008861D9"/>
    <w:rsid w:val="0088638C"/>
    <w:rsid w:val="00886EDF"/>
    <w:rsid w:val="00887801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AC"/>
    <w:rsid w:val="008B5290"/>
    <w:rsid w:val="008B68D1"/>
    <w:rsid w:val="008B7D1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33BA"/>
    <w:rsid w:val="008F47C6"/>
    <w:rsid w:val="008F5948"/>
    <w:rsid w:val="009006A2"/>
    <w:rsid w:val="0090102B"/>
    <w:rsid w:val="00901448"/>
    <w:rsid w:val="009036BC"/>
    <w:rsid w:val="00905C47"/>
    <w:rsid w:val="00906379"/>
    <w:rsid w:val="0090638B"/>
    <w:rsid w:val="00906393"/>
    <w:rsid w:val="009101EA"/>
    <w:rsid w:val="009106FC"/>
    <w:rsid w:val="0091090F"/>
    <w:rsid w:val="00911896"/>
    <w:rsid w:val="009118BB"/>
    <w:rsid w:val="0091191F"/>
    <w:rsid w:val="00915B81"/>
    <w:rsid w:val="00915D6B"/>
    <w:rsid w:val="009160DF"/>
    <w:rsid w:val="009162C7"/>
    <w:rsid w:val="00916C6F"/>
    <w:rsid w:val="00916EC2"/>
    <w:rsid w:val="00917257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017F"/>
    <w:rsid w:val="009411FB"/>
    <w:rsid w:val="009414A9"/>
    <w:rsid w:val="00941B71"/>
    <w:rsid w:val="009421AD"/>
    <w:rsid w:val="0094221C"/>
    <w:rsid w:val="0094262D"/>
    <w:rsid w:val="0094409C"/>
    <w:rsid w:val="00944159"/>
    <w:rsid w:val="009444D9"/>
    <w:rsid w:val="009449B2"/>
    <w:rsid w:val="00944A82"/>
    <w:rsid w:val="00946C4D"/>
    <w:rsid w:val="0095285B"/>
    <w:rsid w:val="00953FE9"/>
    <w:rsid w:val="0095481C"/>
    <w:rsid w:val="009567E6"/>
    <w:rsid w:val="00956A69"/>
    <w:rsid w:val="00957076"/>
    <w:rsid w:val="00957132"/>
    <w:rsid w:val="009576FD"/>
    <w:rsid w:val="009578EB"/>
    <w:rsid w:val="009578FF"/>
    <w:rsid w:val="009601E8"/>
    <w:rsid w:val="00960446"/>
    <w:rsid w:val="009610ED"/>
    <w:rsid w:val="00961DDB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4EAB"/>
    <w:rsid w:val="00996306"/>
    <w:rsid w:val="00996744"/>
    <w:rsid w:val="009967DA"/>
    <w:rsid w:val="0099764A"/>
    <w:rsid w:val="00997CF4"/>
    <w:rsid w:val="009A1169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0AE"/>
    <w:rsid w:val="009B2CED"/>
    <w:rsid w:val="009B345D"/>
    <w:rsid w:val="009B5A4D"/>
    <w:rsid w:val="009B62E9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243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988"/>
    <w:rsid w:val="009E5AF5"/>
    <w:rsid w:val="009E5EB5"/>
    <w:rsid w:val="009E623F"/>
    <w:rsid w:val="009E74F0"/>
    <w:rsid w:val="009F0768"/>
    <w:rsid w:val="009F7867"/>
    <w:rsid w:val="009F786E"/>
    <w:rsid w:val="009F7D66"/>
    <w:rsid w:val="00A00BD2"/>
    <w:rsid w:val="00A00E56"/>
    <w:rsid w:val="00A027F3"/>
    <w:rsid w:val="00A02FAD"/>
    <w:rsid w:val="00A0349F"/>
    <w:rsid w:val="00A03978"/>
    <w:rsid w:val="00A05DF3"/>
    <w:rsid w:val="00A0670C"/>
    <w:rsid w:val="00A073AE"/>
    <w:rsid w:val="00A07E08"/>
    <w:rsid w:val="00A12798"/>
    <w:rsid w:val="00A14C6A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4F15"/>
    <w:rsid w:val="00A25F05"/>
    <w:rsid w:val="00A311AE"/>
    <w:rsid w:val="00A312A6"/>
    <w:rsid w:val="00A3130E"/>
    <w:rsid w:val="00A31F70"/>
    <w:rsid w:val="00A324CF"/>
    <w:rsid w:val="00A32E8B"/>
    <w:rsid w:val="00A32ED6"/>
    <w:rsid w:val="00A344A5"/>
    <w:rsid w:val="00A346C3"/>
    <w:rsid w:val="00A3492E"/>
    <w:rsid w:val="00A34A89"/>
    <w:rsid w:val="00A34B1B"/>
    <w:rsid w:val="00A35730"/>
    <w:rsid w:val="00A37381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89D"/>
    <w:rsid w:val="00A72B7B"/>
    <w:rsid w:val="00A74692"/>
    <w:rsid w:val="00A7618B"/>
    <w:rsid w:val="00A7640B"/>
    <w:rsid w:val="00A7778B"/>
    <w:rsid w:val="00A803BC"/>
    <w:rsid w:val="00A80969"/>
    <w:rsid w:val="00A82A7C"/>
    <w:rsid w:val="00A84805"/>
    <w:rsid w:val="00A858C5"/>
    <w:rsid w:val="00A86EA7"/>
    <w:rsid w:val="00A91244"/>
    <w:rsid w:val="00A91AA1"/>
    <w:rsid w:val="00A91B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B0A32"/>
    <w:rsid w:val="00AB0E56"/>
    <w:rsid w:val="00AB3A15"/>
    <w:rsid w:val="00AB4E28"/>
    <w:rsid w:val="00AB4ECC"/>
    <w:rsid w:val="00AB6601"/>
    <w:rsid w:val="00AB674E"/>
    <w:rsid w:val="00AB6D79"/>
    <w:rsid w:val="00AB7806"/>
    <w:rsid w:val="00AC02C1"/>
    <w:rsid w:val="00AC0AB6"/>
    <w:rsid w:val="00AC0C71"/>
    <w:rsid w:val="00AC10AD"/>
    <w:rsid w:val="00AC1E55"/>
    <w:rsid w:val="00AC2628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E76"/>
    <w:rsid w:val="00AE7527"/>
    <w:rsid w:val="00AF22B0"/>
    <w:rsid w:val="00AF259C"/>
    <w:rsid w:val="00AF2D54"/>
    <w:rsid w:val="00AF2D92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19F"/>
    <w:rsid w:val="00B05702"/>
    <w:rsid w:val="00B06DD9"/>
    <w:rsid w:val="00B07CD6"/>
    <w:rsid w:val="00B07E52"/>
    <w:rsid w:val="00B10010"/>
    <w:rsid w:val="00B11775"/>
    <w:rsid w:val="00B12660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B0"/>
    <w:rsid w:val="00B27921"/>
    <w:rsid w:val="00B3000E"/>
    <w:rsid w:val="00B326A8"/>
    <w:rsid w:val="00B329EB"/>
    <w:rsid w:val="00B33508"/>
    <w:rsid w:val="00B3377E"/>
    <w:rsid w:val="00B35CEA"/>
    <w:rsid w:val="00B35DA4"/>
    <w:rsid w:val="00B40A96"/>
    <w:rsid w:val="00B4184B"/>
    <w:rsid w:val="00B422A7"/>
    <w:rsid w:val="00B42A32"/>
    <w:rsid w:val="00B42FA6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754"/>
    <w:rsid w:val="00B55E5C"/>
    <w:rsid w:val="00B570BF"/>
    <w:rsid w:val="00B57144"/>
    <w:rsid w:val="00B61188"/>
    <w:rsid w:val="00B63337"/>
    <w:rsid w:val="00B6369F"/>
    <w:rsid w:val="00B639D7"/>
    <w:rsid w:val="00B64AA7"/>
    <w:rsid w:val="00B66594"/>
    <w:rsid w:val="00B67805"/>
    <w:rsid w:val="00B70A76"/>
    <w:rsid w:val="00B721CD"/>
    <w:rsid w:val="00B7267A"/>
    <w:rsid w:val="00B726FF"/>
    <w:rsid w:val="00B7291A"/>
    <w:rsid w:val="00B72AA4"/>
    <w:rsid w:val="00B75454"/>
    <w:rsid w:val="00B757B8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7CD"/>
    <w:rsid w:val="00B90E2A"/>
    <w:rsid w:val="00B90F2A"/>
    <w:rsid w:val="00B9198D"/>
    <w:rsid w:val="00B93008"/>
    <w:rsid w:val="00B9406D"/>
    <w:rsid w:val="00B94BA7"/>
    <w:rsid w:val="00B94BE9"/>
    <w:rsid w:val="00B94E0E"/>
    <w:rsid w:val="00B96EE2"/>
    <w:rsid w:val="00B9786A"/>
    <w:rsid w:val="00B97CA3"/>
    <w:rsid w:val="00BA2B05"/>
    <w:rsid w:val="00BA3D7B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1D30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48AF"/>
    <w:rsid w:val="00C067D5"/>
    <w:rsid w:val="00C06C8B"/>
    <w:rsid w:val="00C072FE"/>
    <w:rsid w:val="00C12E39"/>
    <w:rsid w:val="00C14164"/>
    <w:rsid w:val="00C15D8E"/>
    <w:rsid w:val="00C17012"/>
    <w:rsid w:val="00C178FB"/>
    <w:rsid w:val="00C22B28"/>
    <w:rsid w:val="00C22B5A"/>
    <w:rsid w:val="00C23A84"/>
    <w:rsid w:val="00C257B7"/>
    <w:rsid w:val="00C272E8"/>
    <w:rsid w:val="00C311EC"/>
    <w:rsid w:val="00C33359"/>
    <w:rsid w:val="00C348D6"/>
    <w:rsid w:val="00C35D5C"/>
    <w:rsid w:val="00C365E7"/>
    <w:rsid w:val="00C36E34"/>
    <w:rsid w:val="00C404EE"/>
    <w:rsid w:val="00C40D2D"/>
    <w:rsid w:val="00C40FC3"/>
    <w:rsid w:val="00C4171B"/>
    <w:rsid w:val="00C41891"/>
    <w:rsid w:val="00C42689"/>
    <w:rsid w:val="00C42988"/>
    <w:rsid w:val="00C42BD4"/>
    <w:rsid w:val="00C43547"/>
    <w:rsid w:val="00C43FF0"/>
    <w:rsid w:val="00C44641"/>
    <w:rsid w:val="00C45978"/>
    <w:rsid w:val="00C45EF5"/>
    <w:rsid w:val="00C46B7E"/>
    <w:rsid w:val="00C46D73"/>
    <w:rsid w:val="00C50A4E"/>
    <w:rsid w:val="00C520B1"/>
    <w:rsid w:val="00C522D6"/>
    <w:rsid w:val="00C54020"/>
    <w:rsid w:val="00C5406F"/>
    <w:rsid w:val="00C545C5"/>
    <w:rsid w:val="00C55566"/>
    <w:rsid w:val="00C566AD"/>
    <w:rsid w:val="00C6038F"/>
    <w:rsid w:val="00C61D4B"/>
    <w:rsid w:val="00C62AF6"/>
    <w:rsid w:val="00C62B0A"/>
    <w:rsid w:val="00C63F08"/>
    <w:rsid w:val="00C6528C"/>
    <w:rsid w:val="00C661E8"/>
    <w:rsid w:val="00C6648F"/>
    <w:rsid w:val="00C70084"/>
    <w:rsid w:val="00C7095C"/>
    <w:rsid w:val="00C71BE9"/>
    <w:rsid w:val="00C7235B"/>
    <w:rsid w:val="00C72E18"/>
    <w:rsid w:val="00C731AD"/>
    <w:rsid w:val="00C73553"/>
    <w:rsid w:val="00C7380B"/>
    <w:rsid w:val="00C74421"/>
    <w:rsid w:val="00C7542D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DAA"/>
    <w:rsid w:val="00CC43B0"/>
    <w:rsid w:val="00CC49C7"/>
    <w:rsid w:val="00CC4C2C"/>
    <w:rsid w:val="00CC5057"/>
    <w:rsid w:val="00CC5603"/>
    <w:rsid w:val="00CC587F"/>
    <w:rsid w:val="00CD078F"/>
    <w:rsid w:val="00CD121E"/>
    <w:rsid w:val="00CD1922"/>
    <w:rsid w:val="00CD28F0"/>
    <w:rsid w:val="00CD3C91"/>
    <w:rsid w:val="00CD3ED8"/>
    <w:rsid w:val="00CD736C"/>
    <w:rsid w:val="00CD761D"/>
    <w:rsid w:val="00CD76B5"/>
    <w:rsid w:val="00CE2346"/>
    <w:rsid w:val="00CE2B02"/>
    <w:rsid w:val="00CE4F2D"/>
    <w:rsid w:val="00CE6F0F"/>
    <w:rsid w:val="00CE7C7C"/>
    <w:rsid w:val="00CF002F"/>
    <w:rsid w:val="00CF0246"/>
    <w:rsid w:val="00CF0C02"/>
    <w:rsid w:val="00CF185F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5D27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DBE"/>
    <w:rsid w:val="00D222AD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6111"/>
    <w:rsid w:val="00D47953"/>
    <w:rsid w:val="00D47C16"/>
    <w:rsid w:val="00D502AF"/>
    <w:rsid w:val="00D502D7"/>
    <w:rsid w:val="00D50764"/>
    <w:rsid w:val="00D50C12"/>
    <w:rsid w:val="00D518FF"/>
    <w:rsid w:val="00D51A77"/>
    <w:rsid w:val="00D5354F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45A3"/>
    <w:rsid w:val="00D65D78"/>
    <w:rsid w:val="00D67BC5"/>
    <w:rsid w:val="00D7021B"/>
    <w:rsid w:val="00D70D33"/>
    <w:rsid w:val="00D71F6B"/>
    <w:rsid w:val="00D73077"/>
    <w:rsid w:val="00D736A2"/>
    <w:rsid w:val="00D73C57"/>
    <w:rsid w:val="00D742FF"/>
    <w:rsid w:val="00D758B3"/>
    <w:rsid w:val="00D76ADC"/>
    <w:rsid w:val="00D77413"/>
    <w:rsid w:val="00D80F4C"/>
    <w:rsid w:val="00D81F10"/>
    <w:rsid w:val="00D8201E"/>
    <w:rsid w:val="00D84A57"/>
    <w:rsid w:val="00D84C3B"/>
    <w:rsid w:val="00D874DF"/>
    <w:rsid w:val="00D87A12"/>
    <w:rsid w:val="00D924AB"/>
    <w:rsid w:val="00D930E1"/>
    <w:rsid w:val="00D9415C"/>
    <w:rsid w:val="00D942CC"/>
    <w:rsid w:val="00D94ADE"/>
    <w:rsid w:val="00D94D87"/>
    <w:rsid w:val="00D962DC"/>
    <w:rsid w:val="00D97BB5"/>
    <w:rsid w:val="00DA0726"/>
    <w:rsid w:val="00DA180C"/>
    <w:rsid w:val="00DA1EF7"/>
    <w:rsid w:val="00DA3E7B"/>
    <w:rsid w:val="00DA451D"/>
    <w:rsid w:val="00DA56DB"/>
    <w:rsid w:val="00DA6452"/>
    <w:rsid w:val="00DA6C81"/>
    <w:rsid w:val="00DA6F9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31F"/>
    <w:rsid w:val="00DB7B06"/>
    <w:rsid w:val="00DC2CCF"/>
    <w:rsid w:val="00DC3A9D"/>
    <w:rsid w:val="00DC3BB8"/>
    <w:rsid w:val="00DC3FF5"/>
    <w:rsid w:val="00DC440B"/>
    <w:rsid w:val="00DC6C1E"/>
    <w:rsid w:val="00DC708C"/>
    <w:rsid w:val="00DC7951"/>
    <w:rsid w:val="00DD0F95"/>
    <w:rsid w:val="00DD1C4B"/>
    <w:rsid w:val="00DD1F7B"/>
    <w:rsid w:val="00DD229E"/>
    <w:rsid w:val="00DD3029"/>
    <w:rsid w:val="00DD55E0"/>
    <w:rsid w:val="00DD5E12"/>
    <w:rsid w:val="00DE0B17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1DF3"/>
    <w:rsid w:val="00DF23CA"/>
    <w:rsid w:val="00DF2929"/>
    <w:rsid w:val="00DF2ED3"/>
    <w:rsid w:val="00DF37AA"/>
    <w:rsid w:val="00DF3B76"/>
    <w:rsid w:val="00DF4359"/>
    <w:rsid w:val="00DF4D53"/>
    <w:rsid w:val="00DF7751"/>
    <w:rsid w:val="00E0074F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0081"/>
    <w:rsid w:val="00E239D1"/>
    <w:rsid w:val="00E26727"/>
    <w:rsid w:val="00E26970"/>
    <w:rsid w:val="00E27791"/>
    <w:rsid w:val="00E30F2D"/>
    <w:rsid w:val="00E319DB"/>
    <w:rsid w:val="00E31AFC"/>
    <w:rsid w:val="00E33B0B"/>
    <w:rsid w:val="00E3409E"/>
    <w:rsid w:val="00E34F76"/>
    <w:rsid w:val="00E37BE5"/>
    <w:rsid w:val="00E41A27"/>
    <w:rsid w:val="00E430C7"/>
    <w:rsid w:val="00E4608B"/>
    <w:rsid w:val="00E501D3"/>
    <w:rsid w:val="00E50418"/>
    <w:rsid w:val="00E53A01"/>
    <w:rsid w:val="00E564C4"/>
    <w:rsid w:val="00E567C9"/>
    <w:rsid w:val="00E604C4"/>
    <w:rsid w:val="00E60809"/>
    <w:rsid w:val="00E61300"/>
    <w:rsid w:val="00E614F2"/>
    <w:rsid w:val="00E635B9"/>
    <w:rsid w:val="00E65D15"/>
    <w:rsid w:val="00E66C49"/>
    <w:rsid w:val="00E67EE5"/>
    <w:rsid w:val="00E7013A"/>
    <w:rsid w:val="00E74F5D"/>
    <w:rsid w:val="00E76034"/>
    <w:rsid w:val="00E80440"/>
    <w:rsid w:val="00E80515"/>
    <w:rsid w:val="00E817E0"/>
    <w:rsid w:val="00E819FB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1AC8"/>
    <w:rsid w:val="00E946A6"/>
    <w:rsid w:val="00E947E4"/>
    <w:rsid w:val="00E94C9F"/>
    <w:rsid w:val="00E954B5"/>
    <w:rsid w:val="00E96A29"/>
    <w:rsid w:val="00E96B28"/>
    <w:rsid w:val="00E96FE6"/>
    <w:rsid w:val="00EA0A5C"/>
    <w:rsid w:val="00EA0AD2"/>
    <w:rsid w:val="00EA0CF0"/>
    <w:rsid w:val="00EA1D43"/>
    <w:rsid w:val="00EA3697"/>
    <w:rsid w:val="00EA4EC9"/>
    <w:rsid w:val="00EA5E0F"/>
    <w:rsid w:val="00EA6FE4"/>
    <w:rsid w:val="00EA7723"/>
    <w:rsid w:val="00EA7F4C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CFF"/>
    <w:rsid w:val="00EC4D33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208"/>
    <w:rsid w:val="00ED6D4A"/>
    <w:rsid w:val="00ED738C"/>
    <w:rsid w:val="00ED7918"/>
    <w:rsid w:val="00ED7FD3"/>
    <w:rsid w:val="00EE0982"/>
    <w:rsid w:val="00EE3663"/>
    <w:rsid w:val="00EE41C4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EF5D03"/>
    <w:rsid w:val="00F0030E"/>
    <w:rsid w:val="00F00CD1"/>
    <w:rsid w:val="00F01E6B"/>
    <w:rsid w:val="00F0241C"/>
    <w:rsid w:val="00F05759"/>
    <w:rsid w:val="00F10CB9"/>
    <w:rsid w:val="00F10F9E"/>
    <w:rsid w:val="00F110D5"/>
    <w:rsid w:val="00F1235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350"/>
    <w:rsid w:val="00F34444"/>
    <w:rsid w:val="00F360A6"/>
    <w:rsid w:val="00F37A24"/>
    <w:rsid w:val="00F37B37"/>
    <w:rsid w:val="00F4065A"/>
    <w:rsid w:val="00F40F19"/>
    <w:rsid w:val="00F4275C"/>
    <w:rsid w:val="00F45693"/>
    <w:rsid w:val="00F47983"/>
    <w:rsid w:val="00F519EF"/>
    <w:rsid w:val="00F52339"/>
    <w:rsid w:val="00F5277A"/>
    <w:rsid w:val="00F532E8"/>
    <w:rsid w:val="00F537FF"/>
    <w:rsid w:val="00F560FE"/>
    <w:rsid w:val="00F567C5"/>
    <w:rsid w:val="00F605B6"/>
    <w:rsid w:val="00F6111C"/>
    <w:rsid w:val="00F613EC"/>
    <w:rsid w:val="00F614C0"/>
    <w:rsid w:val="00F61647"/>
    <w:rsid w:val="00F61F5F"/>
    <w:rsid w:val="00F63F6C"/>
    <w:rsid w:val="00F657CF"/>
    <w:rsid w:val="00F66A00"/>
    <w:rsid w:val="00F713A3"/>
    <w:rsid w:val="00F719B0"/>
    <w:rsid w:val="00F71A8F"/>
    <w:rsid w:val="00F73E5A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68DC"/>
    <w:rsid w:val="00FA6E7F"/>
    <w:rsid w:val="00FA7114"/>
    <w:rsid w:val="00FB0826"/>
    <w:rsid w:val="00FB2379"/>
    <w:rsid w:val="00FB4882"/>
    <w:rsid w:val="00FB4B8A"/>
    <w:rsid w:val="00FB5152"/>
    <w:rsid w:val="00FB59FD"/>
    <w:rsid w:val="00FB680E"/>
    <w:rsid w:val="00FC0065"/>
    <w:rsid w:val="00FC3AEE"/>
    <w:rsid w:val="00FC6238"/>
    <w:rsid w:val="00FC78AD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90E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SP-5AIRPNAIUNRU-1830940522-1224</_dlc_DocId>
    <_dlc_DocIdUrl xmlns="71c5aaf6-e6ce-465b-b873-5148d2a4c105">
      <Url>https://nokia.sharepoint.com/sites/c5g/5gradio/_layouts/15/DocIdRedir.aspx?ID=SP-5AIRPNAIUNRU-1830940522-1224</Url>
      <Description>SP-5AIRPNAIUNRU-1830940522-1224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CD569-6B48-4B68-B9A4-B1C304A8F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D1473BD-2EDC-4488-A231-402A17BD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5</Pages>
  <Words>1814</Words>
  <Characters>14702</Characters>
  <Application>Microsoft Office Word</Application>
  <DocSecurity>0</DocSecurity>
  <Lines>122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11</cp:revision>
  <cp:lastPrinted>2016-06-20T11:35:00Z</cp:lastPrinted>
  <dcterms:created xsi:type="dcterms:W3CDTF">2017-06-15T10:35:00Z</dcterms:created>
  <dcterms:modified xsi:type="dcterms:W3CDTF">2017-06-16T07:43:00Z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7d2cbfa2-9ac8-4c50-bef7-53a8da28ef7d</vt:lpwstr>
  </property>
</Properties>
</file>